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2E" w:rsidRDefault="001351F5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【精品推荐】</w:t>
      </w:r>
    </w:p>
    <w:p w:rsidR="00A153A0" w:rsidRDefault="001351F5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辅导员手写239张明信片</w:t>
      </w:r>
    </w:p>
    <w:p w:rsidR="004C5B2E" w:rsidRDefault="001351F5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毕业生说这是“最美情书”</w:t>
      </w:r>
    </w:p>
    <w:p w:rsidR="004C5B2E" w:rsidRDefault="001351F5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（一院张惠敏推荐，2016年7月2日）</w:t>
      </w:r>
    </w:p>
    <w:p w:rsidR="004C5B2E" w:rsidRDefault="004C5B2E" w:rsidP="00A153A0">
      <w:pPr>
        <w:rPr>
          <w:rFonts w:ascii="楷体_GB2312" w:eastAsia="楷体_GB2312"/>
        </w:rPr>
      </w:pPr>
      <w:bookmarkStart w:id="0" w:name="_GoBack"/>
      <w:bookmarkEnd w:id="0"/>
    </w:p>
    <w:p w:rsidR="004C5B2E" w:rsidRDefault="001351F5" w:rsidP="00A153A0">
      <w:pPr>
        <w:jc w:val="center"/>
        <w:rPr>
          <w:rFonts w:ascii="仿宋_GB2312"/>
        </w:rPr>
      </w:pPr>
      <w:r>
        <w:rPr>
          <w:rFonts w:ascii="仿宋_GB2312" w:hint="eastAsia"/>
          <w:noProof/>
        </w:rPr>
        <w:drawing>
          <wp:inline distT="0" distB="0" distL="114300" distR="114300">
            <wp:extent cx="4191635" cy="6201410"/>
            <wp:effectExtent l="0" t="0" r="18415" b="8890"/>
            <wp:docPr id="2" name="图片 2" descr="129103998_14672656636331n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9103998_14672656636331n 拷贝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620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3A0" w:rsidRDefault="00A153A0">
      <w:pPr>
        <w:ind w:firstLine="630"/>
        <w:rPr>
          <w:rFonts w:ascii="楷体_GB2312" w:eastAsia="楷体_GB2312"/>
        </w:rPr>
      </w:pPr>
      <w:r>
        <w:rPr>
          <w:rFonts w:ascii="黑体" w:eastAsia="黑体" w:hAnsi="黑体" w:hint="eastAsia"/>
        </w:rPr>
        <w:lastRenderedPageBreak/>
        <w:t>推荐理由</w:t>
      </w:r>
      <w:r>
        <w:rPr>
          <w:rFonts w:ascii="楷体_GB2312" w:eastAsia="楷体_GB2312" w:hint="eastAsia"/>
        </w:rPr>
        <w:t>：大学时光是每个大学生在</w:t>
      </w:r>
      <w:r w:rsidR="001C5FAD">
        <w:rPr>
          <w:rFonts w:ascii="楷体_GB2312" w:eastAsia="楷体_GB2312" w:hint="eastAsia"/>
        </w:rPr>
        <w:t>进入</w:t>
      </w:r>
      <w:r>
        <w:rPr>
          <w:rFonts w:ascii="楷体_GB2312" w:eastAsia="楷体_GB2312" w:hint="eastAsia"/>
        </w:rPr>
        <w:t>社会之前的一段美好的回忆，在这里，你会遇到好多来自五湖四海的老师同学，他们都很可爱，他们关心你爱护你惦记着你</w:t>
      </w:r>
      <w:r w:rsidR="001C5FAD">
        <w:rPr>
          <w:rFonts w:ascii="楷体_GB2312" w:eastAsia="楷体_GB2312" w:hint="eastAsia"/>
        </w:rPr>
        <w:t>……</w:t>
      </w:r>
      <w:r>
        <w:rPr>
          <w:rFonts w:ascii="楷体_GB2312" w:eastAsia="楷体_GB2312" w:hint="eastAsia"/>
        </w:rPr>
        <w:t>所以我想说，好好珍惜剩下来的大学时光吧，好好珍惜身边的每个人。</w:t>
      </w:r>
    </w:p>
    <w:p w:rsidR="00A153A0" w:rsidRDefault="00A153A0">
      <w:pPr>
        <w:ind w:firstLine="630"/>
        <w:rPr>
          <w:rFonts w:ascii="仿宋_GB2312"/>
        </w:rPr>
      </w:pP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毕业季的热潮即将过去，最美毕业照、最感动毕业视频都在朋友圈里告了一个段落，而浙江财经大学东方学院学生的朋友圈里依旧热闹。这两天，人文与艺术分院毕业生都陆陆续续收到了自己的档案袋，每个档案袋里都有一张明信片，每张明信片都被字填得满满当当，落款都是“钱璐，2016年初夏”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钱璐是这239名学生的辅导员，这份独一无二的礼物就是她送给毕业生的</w:t>
      </w:r>
      <w:r w:rsidR="001C5FAD">
        <w:rPr>
          <w:rFonts w:ascii="仿宋_GB2312" w:hint="eastAsia"/>
        </w:rPr>
        <w:t>践行</w:t>
      </w:r>
      <w:r>
        <w:rPr>
          <w:rFonts w:ascii="仿宋_GB2312" w:hint="eastAsia"/>
        </w:rPr>
        <w:t>礼物。她对每个学生想说的、想祝福的，全部一字一字写下来。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用三个月时间写明信片，只为寄语毕业生</w:t>
      </w:r>
    </w:p>
    <w:p w:rsidR="004C5B2E" w:rsidRDefault="001C5FAD">
      <w:pPr>
        <w:ind w:firstLine="630"/>
        <w:rPr>
          <w:rFonts w:ascii="仿宋_GB2312"/>
        </w:rPr>
      </w:pPr>
      <w:r>
        <w:rPr>
          <w:rFonts w:ascii="仿宋_GB2312" w:hint="eastAsia"/>
        </w:rPr>
        <w:t>“军训晚会上的那一支舞蹈犹如昨日才跳完。”</w:t>
      </w:r>
      <w:r w:rsidR="001351F5">
        <w:rPr>
          <w:rFonts w:ascii="仿宋_GB2312" w:hint="eastAsia"/>
        </w:rPr>
        <w:t>“你爽朗的个性总是让我觉得你每</w:t>
      </w:r>
      <w:r>
        <w:rPr>
          <w:rFonts w:ascii="仿宋_GB2312" w:hint="eastAsia"/>
        </w:rPr>
        <w:t>天的生活都充满活力。”</w:t>
      </w:r>
      <w:r w:rsidR="001351F5">
        <w:rPr>
          <w:rFonts w:ascii="仿宋_GB2312" w:hint="eastAsia"/>
        </w:rPr>
        <w:t>“印象中你是分院各类微电影女主角。”……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谈起为什么给学生手写明信片，钱璐说，“受分院老师的启发，他每次会为一些课程结束的学生写一些明信片，所以，我也想着学生毕业了，总要给他们留点什么，虽然每句话都很平淡，但都是发自内心。”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从今年四月开始，钱璐大部分都是利用工作之余的时间来写明信片，一共花了3个月时间。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“你是勤奋努力的姑娘，大学四年里一直都是专业的佼佼者，你也是勇敢有主见的姑娘，知道自己想要什么，并全力去争取，毕业之际，祝愿你在新的人生旅途中早日实现自己的梦想，一直幸福下去。”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“他大学四年来一直是班级的副班长，他热爱运动，热衷于摄影，一直坚持着自己的梦想。”这是钱璐对广告专业毕业生陈逸奔的印象。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“我希望能在我的能力范围内，给予他们一些工作上的帮助。”钱璐还会被学生对文学的热情而感动，会被学生在学生机构付出的努力而感动。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写这239张明信片时，四年一点一滴的回忆涌入钱璐的脑海里。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黑体" w:eastAsia="黑体" w:hAnsi="黑体" w:cs="黑体" w:hint="eastAsia"/>
        </w:rPr>
        <w:t>明信片取名“拾光”，代表拾集无法复制的时光</w:t>
      </w:r>
    </w:p>
    <w:p w:rsidR="004C5B2E" w:rsidRDefault="001351F5">
      <w:pPr>
        <w:rPr>
          <w:rFonts w:ascii="仿宋_GB2312"/>
        </w:rPr>
      </w:pPr>
      <w:r>
        <w:rPr>
          <w:rFonts w:ascii="仿宋_GB2312" w:hint="eastAsia"/>
        </w:rPr>
        <w:t xml:space="preserve">   “这一届学生是我带的第一批毕业生，参与了他们整个大学四年的生活，希望能够以我自己的名义，表达对毕业生的情感和诚意。”钱璐把这套明信片的主题叫做“拾光”，代表拾集无法复制的时光。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作为辅导员，钱璐虽然没有给这届学生上过一堂课，而是负责学生的日常。但她认为大学四年的相处算是一堂大课，而且是更生动的一堂课，不仅学生从她身上得到学习，她也从学生身上学到很多。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“我以每个学生的特点来写，每个人都给我留下了深刻的印象，甚至对于有些学生的寄语，一张明星片根本写不下，我还缩减了很多。”毕业季，钱璐与毕业生们一起毕业聚餐，合影留念，她在微信朋友圈晒出了许多与毕业生们的合照，留言是这样的：“毕业，慢慢回忆满满不舍，我在学校等你们回来。”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钱璐也俏皮地称这届毕业生是“自己一手带下来的宝宝们”，还希望毕业生们把在毕业季与她的合影都发给她，希望自己能多保存一些。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黑体" w:eastAsia="黑体" w:hAnsi="黑体" w:cs="黑体" w:hint="eastAsia"/>
        </w:rPr>
        <w:t>学生们很感动，称这是收到的“最美情书”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其实，在同学的印象中，钱璐是比较严格的辅导员。“不接受任何没有理由的请假。”这句话也是钱璐的一直强调的。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平面设计专业学生王冉看到钱璐老师送的明信片，非常感动，“这是我收到的最美情书。”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“我惊讶于钱老师寥寥数语就戳中了我的内心。”毕业生黄文孟回想起大学四年与钱璐相处的时间，“当时在就业方面的问题都会询问钱老师，钱老师会根据我的自身情况给我提出中肯的意见。”</w:t>
      </w:r>
    </w:p>
    <w:p w:rsidR="004C5B2E" w:rsidRDefault="001351F5">
      <w:pPr>
        <w:rPr>
          <w:rFonts w:ascii="仿宋_GB2312"/>
        </w:rPr>
      </w:pPr>
      <w:r>
        <w:rPr>
          <w:rFonts w:ascii="仿宋_GB2312" w:hint="eastAsia"/>
        </w:rPr>
        <w:t xml:space="preserve">　 黄文孟之前因为腿受伤，体育课没有通过，钱璐知道这会影响他的毕业，学校的一些通知她都会及时通知黄文孟。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“无论我以后在哪里，这张明信片我会一直好好保存。”黄文孟说。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在同事王中斐老师的眼里，钱璐是一个非常认真的辅导员，“看看这两百多张明星片，心里没装着学生，那还真写不出来。”</w:t>
      </w:r>
    </w:p>
    <w:p w:rsidR="004C5B2E" w:rsidRDefault="001351F5">
      <w:pPr>
        <w:ind w:firstLine="630"/>
        <w:rPr>
          <w:rFonts w:ascii="仿宋_GB2312"/>
        </w:rPr>
      </w:pPr>
      <w:r>
        <w:rPr>
          <w:rFonts w:ascii="仿宋_GB2312" w:hint="eastAsia"/>
        </w:rPr>
        <w:t>“明信片我选择手写是希望学生们能记住大学里的点点滴滴，看到时希望是满满的正能量。”钱璐说，自己平时对学生比较严格，很少向他们表达感情，希望他们能珍惜这份独一无二的礼物。</w:t>
      </w:r>
    </w:p>
    <w:p w:rsidR="004C5B2E" w:rsidRDefault="001351F5" w:rsidP="00C814C9">
      <w:pPr>
        <w:ind w:firstLine="6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黑体" w:eastAsia="黑体" w:hAnsi="黑体" w:hint="eastAsia"/>
        </w:rPr>
        <w:t>推荐者注</w:t>
      </w:r>
      <w:r>
        <w:rPr>
          <w:rFonts w:ascii="楷体_GB2312" w:eastAsia="楷体_GB2312" w:hint="eastAsia"/>
        </w:rPr>
        <w:t>：本文来自新华网-地方-正文2016年06月30日，</w:t>
      </w:r>
      <w:r w:rsidR="00C814C9">
        <w:rPr>
          <w:rFonts w:ascii="楷体_GB2312" w:eastAsia="楷体_GB2312" w:hint="eastAsia"/>
        </w:rPr>
        <w:t>原注</w:t>
      </w:r>
      <w:r>
        <w:rPr>
          <w:rFonts w:ascii="楷体_GB2312" w:eastAsia="楷体_GB2312" w:hint="eastAsia"/>
        </w:rPr>
        <w:t>来源：钱江晚报）</w:t>
      </w:r>
    </w:p>
    <w:p w:rsidR="00730A69" w:rsidRPr="00730A69" w:rsidRDefault="00730A69" w:rsidP="00730A69">
      <w:pPr>
        <w:adjustRightInd w:val="0"/>
        <w:ind w:firstLineChars="200" w:firstLine="632"/>
        <w:rPr>
          <w:rFonts w:ascii="仿宋_GB2312" w:eastAsia="宋体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黑体" w:eastAsia="黑体" w:hint="eastAsia"/>
          <w:szCs w:val="32"/>
        </w:rPr>
        <w:t>注：</w:t>
      </w:r>
      <w:r>
        <w:rPr>
          <w:rFonts w:ascii="楷体_GB2312" w:eastAsia="楷体_GB2312" w:hint="eastAsia"/>
          <w:szCs w:val="32"/>
        </w:rPr>
        <w:t>学校关工网站刊发时间：2016年7月5日</w:t>
      </w:r>
      <w:r>
        <w:rPr>
          <w:rFonts w:ascii="仿宋_GB2312" w:hint="eastAsia"/>
          <w:szCs w:val="32"/>
        </w:rPr>
        <w:t>）</w:t>
      </w:r>
    </w:p>
    <w:sectPr w:rsidR="00730A69" w:rsidRPr="00730A69" w:rsidSect="004C5B2E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CB" w:rsidRDefault="001418CB" w:rsidP="004C5B2E">
      <w:r>
        <w:separator/>
      </w:r>
    </w:p>
  </w:endnote>
  <w:endnote w:type="continuationSeparator" w:id="0">
    <w:p w:rsidR="001418CB" w:rsidRDefault="001418CB" w:rsidP="004C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2E" w:rsidRDefault="001351F5">
    <w:pPr>
      <w:pStyle w:val="a3"/>
      <w:framePr w:wrap="around" w:vAnchor="text" w:hAnchor="page" w:x="1589" w:y="-218"/>
      <w:ind w:firstLineChars="100" w:firstLine="280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484271"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PAGE  </w:instrText>
    </w:r>
    <w:r w:rsidR="00484271">
      <w:rPr>
        <w:rStyle w:val="a4"/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 w:hint="eastAsia"/>
        <w:sz w:val="28"/>
        <w:szCs w:val="28"/>
      </w:rPr>
      <w:t>２</w:t>
    </w:r>
    <w:r w:rsidR="00484271">
      <w:rPr>
        <w:rStyle w:val="a4"/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—</w:t>
    </w:r>
  </w:p>
  <w:p w:rsidR="004C5B2E" w:rsidRDefault="004C5B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2E" w:rsidRDefault="001351F5">
    <w:pPr>
      <w:pStyle w:val="a3"/>
      <w:framePr w:w="1114" w:wrap="around" w:vAnchor="text" w:hAnchor="page" w:x="9173" w:y="-218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484271"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PAGE  </w:instrText>
    </w:r>
    <w:r w:rsidR="00484271">
      <w:rPr>
        <w:rStyle w:val="a4"/>
        <w:rFonts w:ascii="仿宋_GB2312" w:hint="eastAsia"/>
        <w:sz w:val="28"/>
        <w:szCs w:val="28"/>
      </w:rPr>
      <w:fldChar w:fldCharType="separate"/>
    </w:r>
    <w:r w:rsidR="001418CB">
      <w:rPr>
        <w:rStyle w:val="a4"/>
        <w:rFonts w:ascii="仿宋_GB2312" w:hint="eastAsia"/>
        <w:noProof/>
        <w:sz w:val="28"/>
        <w:szCs w:val="28"/>
      </w:rPr>
      <w:t>１</w:t>
    </w:r>
    <w:r w:rsidR="00484271">
      <w:rPr>
        <w:rStyle w:val="a4"/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—</w:t>
    </w:r>
  </w:p>
  <w:p w:rsidR="004C5B2E" w:rsidRDefault="004C5B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CB" w:rsidRDefault="001418CB" w:rsidP="004C5B2E">
      <w:r>
        <w:separator/>
      </w:r>
    </w:p>
  </w:footnote>
  <w:footnote w:type="continuationSeparator" w:id="0">
    <w:p w:rsidR="001418CB" w:rsidRDefault="001418CB" w:rsidP="004C5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DF0503"/>
    <w:rsid w:val="001351F5"/>
    <w:rsid w:val="001418CB"/>
    <w:rsid w:val="001C5FAD"/>
    <w:rsid w:val="002603C2"/>
    <w:rsid w:val="00484271"/>
    <w:rsid w:val="004C5B2E"/>
    <w:rsid w:val="00730A69"/>
    <w:rsid w:val="00A153A0"/>
    <w:rsid w:val="00C814C9"/>
    <w:rsid w:val="00D22216"/>
    <w:rsid w:val="00DC5B63"/>
    <w:rsid w:val="00EB049C"/>
    <w:rsid w:val="57D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2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C5B2E"/>
  </w:style>
  <w:style w:type="paragraph" w:styleId="a5">
    <w:name w:val="Balloon Text"/>
    <w:basedOn w:val="a"/>
    <w:link w:val="Char"/>
    <w:rsid w:val="002603C2"/>
    <w:rPr>
      <w:sz w:val="18"/>
      <w:szCs w:val="18"/>
    </w:rPr>
  </w:style>
  <w:style w:type="character" w:customStyle="1" w:styleId="Char">
    <w:name w:val="批注框文本 Char"/>
    <w:basedOn w:val="a0"/>
    <w:link w:val="a5"/>
    <w:rsid w:val="002603C2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0"/>
    <w:rsid w:val="0073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30A6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zhangjunhua</dc:creator>
  <cp:lastModifiedBy>User</cp:lastModifiedBy>
  <cp:revision>6</cp:revision>
  <dcterms:created xsi:type="dcterms:W3CDTF">2016-07-02T11:42:00Z</dcterms:created>
  <dcterms:modified xsi:type="dcterms:W3CDTF">2016-07-03T15:35:00Z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