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B5F" w:rsidRDefault="00387C21">
      <w:pPr>
        <w:rPr>
          <w:rFonts w:ascii="黑体" w:eastAsia="黑体" w:hAnsi="黑体" w:cs="Times New Roman"/>
          <w:sz w:val="32"/>
          <w:szCs w:val="24"/>
        </w:rPr>
      </w:pPr>
      <w:r>
        <w:rPr>
          <w:rFonts w:ascii="黑体" w:eastAsia="黑体" w:hAnsi="黑体" w:cs="Times New Roman" w:hint="eastAsia"/>
          <w:sz w:val="32"/>
          <w:szCs w:val="24"/>
        </w:rPr>
        <w:t>【</w:t>
      </w:r>
      <w:r w:rsidR="00DE7356">
        <w:rPr>
          <w:rFonts w:ascii="黑体" w:eastAsia="黑体" w:hAnsi="黑体" w:cs="Times New Roman" w:hint="eastAsia"/>
          <w:sz w:val="32"/>
          <w:szCs w:val="24"/>
        </w:rPr>
        <w:t>事事关心</w:t>
      </w:r>
      <w:r>
        <w:rPr>
          <w:rFonts w:ascii="黑体" w:eastAsia="黑体" w:hAnsi="黑体" w:cs="Times New Roman" w:hint="eastAsia"/>
          <w:sz w:val="32"/>
          <w:szCs w:val="24"/>
        </w:rPr>
        <w:t>】</w:t>
      </w:r>
    </w:p>
    <w:p w:rsidR="00190B5F" w:rsidRDefault="00387C21">
      <w:pPr>
        <w:jc w:val="center"/>
        <w:rPr>
          <w:rFonts w:ascii="新宋体" w:eastAsia="新宋体" w:hAnsi="新宋体" w:cs="Times New Roman"/>
          <w:sz w:val="44"/>
          <w:szCs w:val="44"/>
        </w:rPr>
      </w:pPr>
      <w:r>
        <w:rPr>
          <w:rFonts w:ascii="新宋体" w:eastAsia="新宋体" w:hAnsi="新宋体" w:cs="Times New Roman" w:hint="eastAsia"/>
          <w:sz w:val="44"/>
          <w:szCs w:val="44"/>
        </w:rPr>
        <w:t>2016全国两会契合民意的“十大看点”</w:t>
      </w:r>
    </w:p>
    <w:p w:rsidR="00190B5F" w:rsidRDefault="00387C21">
      <w:pPr>
        <w:jc w:val="center"/>
        <w:rPr>
          <w:rFonts w:ascii="楷体_GB2312" w:eastAsia="楷体_GB2312" w:hAnsi="Times New Roman" w:cs="Times New Roman"/>
          <w:sz w:val="32"/>
          <w:szCs w:val="24"/>
        </w:rPr>
      </w:pPr>
      <w:r>
        <w:rPr>
          <w:rFonts w:ascii="楷体_GB2312" w:eastAsia="楷体_GB2312" w:hAnsi="Times New Roman" w:cs="Times New Roman" w:hint="eastAsia"/>
          <w:sz w:val="32"/>
          <w:szCs w:val="24"/>
        </w:rPr>
        <w:t>（一院张惠敏推荐，2016年4月30</w:t>
      </w:r>
      <w:bookmarkStart w:id="0" w:name="_GoBack"/>
      <w:bookmarkEnd w:id="0"/>
      <w:r>
        <w:rPr>
          <w:rFonts w:ascii="楷体_GB2312" w:eastAsia="楷体_GB2312" w:hAnsi="Times New Roman" w:cs="Times New Roman" w:hint="eastAsia"/>
          <w:sz w:val="32"/>
          <w:szCs w:val="24"/>
        </w:rPr>
        <w:t>日）</w:t>
      </w:r>
    </w:p>
    <w:p w:rsidR="00190B5F" w:rsidRDefault="00190B5F">
      <w:pPr>
        <w:rPr>
          <w:rFonts w:ascii="仿宋_GB2312" w:eastAsia="仿宋_GB2312" w:hAnsi="Times New Roman" w:cs="Times New Roman"/>
          <w:sz w:val="32"/>
          <w:szCs w:val="24"/>
        </w:rPr>
      </w:pPr>
    </w:p>
    <w:p w:rsidR="00190B5F" w:rsidRDefault="00387C21">
      <w:pPr>
        <w:ind w:firstLineChars="200" w:firstLine="632"/>
        <w:rPr>
          <w:rFonts w:ascii="楷体_GB2312" w:eastAsia="楷体_GB2312" w:hAnsi="Times New Roman" w:cs="Times New Roman"/>
          <w:sz w:val="32"/>
          <w:szCs w:val="24"/>
        </w:rPr>
      </w:pPr>
      <w:r>
        <w:rPr>
          <w:rFonts w:ascii="黑体" w:eastAsia="黑体" w:hAnsi="黑体" w:cs="Times New Roman" w:hint="eastAsia"/>
          <w:sz w:val="32"/>
          <w:szCs w:val="24"/>
        </w:rPr>
        <w:t>推荐理由</w:t>
      </w:r>
      <w:r>
        <w:rPr>
          <w:rFonts w:ascii="楷体_GB2312" w:eastAsia="楷体_GB2312" w:hAnsi="Times New Roman" w:cs="Times New Roman" w:hint="eastAsia"/>
          <w:sz w:val="32"/>
          <w:szCs w:val="24"/>
        </w:rPr>
        <w:t>：第十二届全国人民代表大会第四次会议和政协第十二届全国委员会第四次会议</w:t>
      </w:r>
      <w:r w:rsidR="00DE7356">
        <w:rPr>
          <w:rFonts w:ascii="楷体_GB2312" w:eastAsia="楷体_GB2312" w:hAnsi="Times New Roman" w:cs="Times New Roman" w:hint="eastAsia"/>
          <w:sz w:val="32"/>
          <w:szCs w:val="24"/>
        </w:rPr>
        <w:t>分别</w:t>
      </w:r>
      <w:r>
        <w:rPr>
          <w:rFonts w:ascii="楷体_GB2312" w:eastAsia="楷体_GB2312" w:hAnsi="Times New Roman" w:cs="Times New Roman" w:hint="eastAsia"/>
          <w:sz w:val="32"/>
          <w:szCs w:val="24"/>
        </w:rPr>
        <w:t>于2016年3月5日和3月3日在北京开幕，并分别于3月14日和3月16日闭幕。其中李克强总理所作的《政府工作报告》中回应了众多民意期盼，让百姓对美好未来充满希望和憧憬。</w:t>
      </w:r>
    </w:p>
    <w:p w:rsidR="00DE7356" w:rsidRDefault="00DE7356">
      <w:pPr>
        <w:ind w:firstLineChars="200" w:firstLine="632"/>
        <w:rPr>
          <w:rFonts w:ascii="楷体_GB2312" w:eastAsia="楷体_GB2312" w:hAnsi="Times New Roman" w:cs="Times New Roman"/>
          <w:sz w:val="32"/>
          <w:szCs w:val="24"/>
        </w:rPr>
      </w:pPr>
    </w:p>
    <w:p w:rsidR="00190B5F" w:rsidRDefault="00387C21">
      <w:pPr>
        <w:rPr>
          <w:rFonts w:ascii="仿宋_GB2312" w:eastAsia="仿宋_GB2312" w:hAnsi="Times New Roman" w:cs="Times New Roman"/>
          <w:sz w:val="32"/>
          <w:szCs w:val="24"/>
        </w:rPr>
      </w:pPr>
      <w:r>
        <w:rPr>
          <w:rFonts w:ascii="仿宋_GB2312" w:eastAsia="仿宋_GB2312" w:hAnsi="Times New Roman" w:cs="Times New Roman" w:hint="eastAsia"/>
          <w:noProof/>
          <w:sz w:val="32"/>
          <w:szCs w:val="24"/>
        </w:rPr>
        <w:drawing>
          <wp:inline distT="0" distB="0" distL="114300" distR="114300">
            <wp:extent cx="5589270" cy="3705225"/>
            <wp:effectExtent l="19050" t="0" r="0" b="0"/>
            <wp:docPr id="1" name="图片 1" descr="两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两会"/>
                    <pic:cNvPicPr>
                      <a:picLocks noChangeAspect="1"/>
                    </pic:cNvPicPr>
                  </pic:nvPicPr>
                  <pic:blipFill>
                    <a:blip r:embed="rId7" cstate="print"/>
                    <a:stretch>
                      <a:fillRect/>
                    </a:stretch>
                  </pic:blipFill>
                  <pic:spPr>
                    <a:xfrm>
                      <a:off x="0" y="0"/>
                      <a:ext cx="5589270" cy="3705225"/>
                    </a:xfrm>
                    <a:prstGeom prst="rect">
                      <a:avLst/>
                    </a:prstGeom>
                  </pic:spPr>
                </pic:pic>
              </a:graphicData>
            </a:graphic>
          </wp:inline>
        </w:drawing>
      </w:r>
    </w:p>
    <w:p w:rsidR="00DE7356" w:rsidRDefault="00DE7356">
      <w:pPr>
        <w:rPr>
          <w:rFonts w:ascii="仿宋_GB2312" w:eastAsia="仿宋_GB2312" w:hAnsi="Times New Roman" w:cs="Times New Roman"/>
          <w:sz w:val="32"/>
          <w:szCs w:val="24"/>
        </w:rPr>
      </w:pPr>
    </w:p>
    <w:p w:rsidR="00190B5F" w:rsidRDefault="00387C21">
      <w:pPr>
        <w:ind w:firstLineChars="200" w:firstLine="632"/>
        <w:rPr>
          <w:rFonts w:ascii="仿宋_GB2312" w:eastAsia="仿宋_GB2312" w:hAnsi="Times New Roman" w:cs="Times New Roman"/>
          <w:sz w:val="32"/>
          <w:szCs w:val="24"/>
        </w:rPr>
      </w:pPr>
      <w:r>
        <w:rPr>
          <w:rFonts w:ascii="仿宋_GB2312" w:eastAsia="仿宋_GB2312" w:hAnsi="Times New Roman" w:cs="Times New Roman" w:hint="eastAsia"/>
          <w:sz w:val="32"/>
          <w:szCs w:val="24"/>
        </w:rPr>
        <w:lastRenderedPageBreak/>
        <w:t>“党心与民心同频共振，政声与民声和谐共鸣”。阳春三月，惠风和畅，2016年全国两会在北京届时召开，汇聚民意，共商国是，李克强总理所作《政府工作报告》，回应了众多民意期盼，让百姓对美好未来充满希望和憧憬。以笔者之见，其中主要有“十大看点”：</w:t>
      </w:r>
    </w:p>
    <w:p w:rsidR="00190B5F" w:rsidRDefault="00387C21" w:rsidP="00DE7356">
      <w:pPr>
        <w:ind w:firstLineChars="200" w:firstLine="632"/>
        <w:rPr>
          <w:rFonts w:ascii="仿宋_GB2312" w:eastAsia="仿宋_GB2312" w:hAnsi="Times New Roman" w:cs="Times New Roman"/>
          <w:sz w:val="32"/>
          <w:szCs w:val="24"/>
        </w:rPr>
      </w:pPr>
      <w:r w:rsidRPr="00DE7356">
        <w:rPr>
          <w:rFonts w:ascii="黑体" w:eastAsia="黑体" w:hAnsi="黑体" w:cs="Times New Roman" w:hint="eastAsia"/>
          <w:bCs/>
          <w:sz w:val="32"/>
          <w:szCs w:val="24"/>
        </w:rPr>
        <w:t>一是百姓期盼“共同富裕，摆脱贫穷”；报告回应：“实施脱贫攻坚工程”。</w:t>
      </w:r>
      <w:r>
        <w:rPr>
          <w:rFonts w:ascii="仿宋_GB2312" w:eastAsia="仿宋_GB2312" w:hAnsi="Times New Roman" w:cs="Times New Roman" w:hint="eastAsia"/>
          <w:sz w:val="32"/>
          <w:szCs w:val="24"/>
        </w:rPr>
        <w:t>邓小平说，“社会主义的特点不是穷,而是富,但这种富是人民共同富裕。”“社会主义不是少数人富起来、大多数人穷,不是那个样子。”老百姓希望共同富裕、摆脱贫穷、共享发展，告别穷日子，过上好日子，生活更加幸福。报告提出，“实施脱贫攻坚工程。今年要完成1000万以上农村贫困人口脱贫任务，其中易地搬迁脱贫200万人以上，继续推进贫困农户危房改造。中央财政扶贫资金增长43.4%。在贫困县推进涉农资金整合。坚持精准扶贫脱贫，因人因地施策。”</w:t>
      </w:r>
    </w:p>
    <w:p w:rsidR="00190B5F" w:rsidRDefault="00387C21" w:rsidP="00DE7356">
      <w:pPr>
        <w:ind w:firstLineChars="200" w:firstLine="632"/>
        <w:rPr>
          <w:rFonts w:ascii="仿宋_GB2312" w:eastAsia="仿宋_GB2312" w:hAnsi="Times New Roman" w:cs="Times New Roman"/>
          <w:sz w:val="32"/>
          <w:szCs w:val="24"/>
        </w:rPr>
      </w:pPr>
      <w:r w:rsidRPr="00DE7356">
        <w:rPr>
          <w:rFonts w:ascii="黑体" w:eastAsia="黑体" w:hAnsi="黑体" w:cs="Times New Roman" w:hint="eastAsia"/>
          <w:bCs/>
          <w:sz w:val="32"/>
          <w:szCs w:val="24"/>
        </w:rPr>
        <w:t>二是群众期盼“天蓝地绿，水净山清”；报告回应：“推动绿色发展取得新突破”。</w:t>
      </w:r>
      <w:r>
        <w:rPr>
          <w:rFonts w:ascii="仿宋_GB2312" w:eastAsia="仿宋_GB2312" w:hAnsi="Times New Roman" w:cs="Times New Roman" w:hint="eastAsia"/>
          <w:sz w:val="32"/>
          <w:szCs w:val="24"/>
        </w:rPr>
        <w:t>建设生态文明是关系人民福祉、关乎民族未来的大计，百姓盼望“天蓝、地绿、水净、山清、城美”，希望“望得见山、看得到水、记得住乡愁”，让生态“红线”成为带电“高压线”。报告提出，“加大环境治理力度,推动绿色发展取得新突破。治理污染、保护环境，事关人民群众健康和可持续发展，必须强力推进，下决心走出一条经济发展与环境改善双赢之路”。“重拳治理大气雾霾和水污染。今年化学需氧量、氨氮排放量要分别下降2%，二氧化硫、氮氧化物排放量分别下降3%，重点地区细颗粒物（PM2.5）浓度继续下降。”</w:t>
      </w:r>
    </w:p>
    <w:p w:rsidR="00190B5F" w:rsidRDefault="00387C21" w:rsidP="00DE7356">
      <w:pPr>
        <w:ind w:firstLineChars="200" w:firstLine="634"/>
        <w:rPr>
          <w:rFonts w:ascii="仿宋_GB2312" w:eastAsia="仿宋_GB2312" w:hAnsi="Times New Roman" w:cs="Times New Roman"/>
          <w:sz w:val="32"/>
          <w:szCs w:val="24"/>
        </w:rPr>
      </w:pPr>
      <w:r w:rsidRPr="00DE7356">
        <w:rPr>
          <w:rFonts w:ascii="黑体" w:eastAsia="黑体" w:hAnsi="黑体" w:cs="Times New Roman" w:hint="eastAsia"/>
          <w:b/>
          <w:bCs/>
          <w:sz w:val="32"/>
          <w:szCs w:val="24"/>
        </w:rPr>
        <w:t>三是群众期盼“壮有所用，劳有所得”；报告回应：“着力扩大就业创业”。</w:t>
      </w:r>
      <w:r>
        <w:rPr>
          <w:rFonts w:ascii="仿宋_GB2312" w:eastAsia="仿宋_GB2312" w:hAnsi="Times New Roman" w:cs="Times New Roman" w:hint="eastAsia"/>
          <w:sz w:val="32"/>
          <w:szCs w:val="24"/>
        </w:rPr>
        <w:t>就业是民生之源，劳动创造财富，老百姓希望壮有所用、劳有所得，生活得更有尊严，有活干、有饭吃，通过诚实劳动脱贫致富。报告提出，“大力培育特色产业,支持就业创业。”“实施更加积极的就业政策，鼓励以创业带动就业。今年高校毕业生将高达765万人，要落实好就业促进计划和创业引领计划，促进多渠道就业创业。用好失业保险基金结余，增加稳就业资金规模，做好企业下岗职工再就业工作，对城镇就业困难人员提供托底帮扶。”</w:t>
      </w:r>
    </w:p>
    <w:p w:rsidR="00190B5F" w:rsidRDefault="00387C21" w:rsidP="00DE7356">
      <w:pPr>
        <w:ind w:firstLineChars="200" w:firstLine="632"/>
        <w:rPr>
          <w:rFonts w:ascii="仿宋_GB2312" w:eastAsia="仿宋_GB2312" w:hAnsi="Times New Roman" w:cs="Times New Roman"/>
          <w:sz w:val="32"/>
          <w:szCs w:val="24"/>
        </w:rPr>
      </w:pPr>
      <w:r w:rsidRPr="00DE7356">
        <w:rPr>
          <w:rFonts w:ascii="黑体" w:eastAsia="黑体" w:hAnsi="黑体" w:cs="Times New Roman" w:hint="eastAsia"/>
          <w:bCs/>
          <w:sz w:val="32"/>
          <w:szCs w:val="24"/>
        </w:rPr>
        <w:t>四是群众期盼“学有所教，有教无类”；报告回应：发展更高质量更加公平的教育。</w:t>
      </w:r>
      <w:r>
        <w:rPr>
          <w:rFonts w:ascii="仿宋_GB2312" w:eastAsia="仿宋_GB2312" w:hAnsi="Times New Roman" w:cs="Times New Roman" w:hint="eastAsia"/>
          <w:sz w:val="32"/>
          <w:szCs w:val="24"/>
        </w:rPr>
        <w:t>教育是民生之基，“十年树木，百年树人”，孩子是百姓的未来和希望，所有家长都希望子女学有所成、有所作为、将来出彩，期待教育公平，学有所教，有教无类。报告提出，“教育承载着国家的未来、人民的期盼。公共教育投入要加大向中西部和边远、贫困地区倾斜力度。统一城乡义务教育经费保障机制，改善薄弱学校和寄宿制学校办学条件。鼓励普惠性幼儿园发展。办好特殊教育。大力发展现代职业教育，分类推进中等职业教育免除学杂费。对贫困家庭学生率先免除普通高中学杂费。”</w:t>
      </w:r>
    </w:p>
    <w:p w:rsidR="00190B5F" w:rsidRDefault="00387C21" w:rsidP="00DE7356">
      <w:pPr>
        <w:ind w:firstLineChars="200" w:firstLine="632"/>
        <w:rPr>
          <w:rFonts w:ascii="仿宋_GB2312" w:eastAsia="仿宋_GB2312" w:hAnsi="Times New Roman" w:cs="Times New Roman"/>
          <w:sz w:val="32"/>
          <w:szCs w:val="24"/>
        </w:rPr>
      </w:pPr>
      <w:r w:rsidRPr="00DE7356">
        <w:rPr>
          <w:rFonts w:ascii="黑体" w:eastAsia="黑体" w:hAnsi="黑体" w:cs="Times New Roman" w:hint="eastAsia"/>
          <w:bCs/>
          <w:sz w:val="32"/>
          <w:szCs w:val="24"/>
        </w:rPr>
        <w:t>五是群众期盼“病有所医，看病不难”；报告回应：协调推进医疗、医保、医药联动改革。</w:t>
      </w:r>
      <w:r>
        <w:rPr>
          <w:rFonts w:ascii="仿宋_GB2312" w:eastAsia="仿宋_GB2312" w:hAnsi="Times New Roman" w:cs="Times New Roman" w:hint="eastAsia"/>
          <w:sz w:val="32"/>
          <w:szCs w:val="24"/>
        </w:rPr>
        <w:t>医保是民生之需，现在老百姓饭能吃饱，衣能穿暖，就怕生病，特别怕生大病，主要是因为看病贵。报告提出，“协调推进医疗、医保、医药联动改革。健康是幸福之基。今年要实现大病保险全覆盖，政府加大投入，让更多大病患者减轻负担。中央财政安排城乡医疗救助补助资金160亿元，增长9.6%。整合城乡居民基本医保制度，财政补助由每人每年380元提高到420元。改革医保支付方式，加快推进基本医保全国联网和异地就医结算。”</w:t>
      </w:r>
    </w:p>
    <w:p w:rsidR="00190B5F" w:rsidRDefault="00387C21" w:rsidP="00DE7356">
      <w:pPr>
        <w:ind w:firstLineChars="200" w:firstLine="632"/>
        <w:rPr>
          <w:rFonts w:ascii="仿宋_GB2312" w:eastAsia="仿宋_GB2312" w:hAnsi="Times New Roman" w:cs="Times New Roman"/>
          <w:sz w:val="32"/>
          <w:szCs w:val="24"/>
        </w:rPr>
      </w:pPr>
      <w:r w:rsidRPr="00DE7356">
        <w:rPr>
          <w:rFonts w:ascii="黑体" w:eastAsia="黑体" w:hAnsi="黑体" w:cs="Times New Roman" w:hint="eastAsia"/>
          <w:bCs/>
          <w:sz w:val="32"/>
          <w:szCs w:val="24"/>
        </w:rPr>
        <w:t>六是群众期盼“老有所养，困有所帮”；报告回应：织密织牢社会保障安全网。</w:t>
      </w:r>
      <w:r>
        <w:rPr>
          <w:rFonts w:ascii="仿宋_GB2312" w:eastAsia="仿宋_GB2312" w:hAnsi="Times New Roman" w:cs="Times New Roman" w:hint="eastAsia"/>
          <w:sz w:val="32"/>
          <w:szCs w:val="24"/>
        </w:rPr>
        <w:t>社保是民生本，“老吾老，以及人之老”。没有老人晚年的幸福，就没有真正的小康，也没有真正的社会和谐。百姓盼望随社会经济增长不断提高养老金水平，让公共财政的阳光普惠广大人民。报告提出，“继续提高退休人员基本养老金标准。各地要切实负起责任，确保养老金按时足额发放。制定划转部分国有资本充实社保基金办法。开展养老服务业综合改革试点，推进多种形式的医养结合。落实临时救助、特困人员救助供养等制度。城乡低保人均补助标准分别提高5%和8%。加快健全城乡社会救助体系，使困难群众遇急有助、遇困有帮，让社会充满关爱和温暖。”</w:t>
      </w:r>
    </w:p>
    <w:p w:rsidR="00190B5F" w:rsidRDefault="00387C21">
      <w:pPr>
        <w:ind w:firstLineChars="200" w:firstLine="632"/>
        <w:rPr>
          <w:rFonts w:ascii="仿宋_GB2312" w:eastAsia="仿宋_GB2312" w:hAnsi="Times New Roman" w:cs="Times New Roman"/>
          <w:sz w:val="32"/>
          <w:szCs w:val="24"/>
        </w:rPr>
      </w:pPr>
      <w:r>
        <w:rPr>
          <w:rFonts w:ascii="仿宋_GB2312" w:eastAsia="仿宋_GB2312" w:hAnsi="Times New Roman" w:cs="Times New Roman" w:hint="eastAsia"/>
          <w:sz w:val="32"/>
          <w:szCs w:val="24"/>
        </w:rPr>
        <w:t xml:space="preserve"> </w:t>
      </w:r>
      <w:r w:rsidRPr="00DE7356">
        <w:rPr>
          <w:rFonts w:ascii="黑体" w:eastAsia="黑体" w:hAnsi="黑体" w:cs="Times New Roman" w:hint="eastAsia"/>
          <w:bCs/>
          <w:sz w:val="32"/>
          <w:szCs w:val="24"/>
        </w:rPr>
        <w:t>七是群众期盼“精神充实，生活快乐”；报告回应：推进文化改革发展。</w:t>
      </w:r>
      <w:r>
        <w:rPr>
          <w:rFonts w:ascii="仿宋_GB2312" w:eastAsia="仿宋_GB2312" w:hAnsi="Times New Roman" w:cs="Times New Roman" w:hint="eastAsia"/>
          <w:sz w:val="32"/>
          <w:szCs w:val="24"/>
        </w:rPr>
        <w:t>“民之于仁也,甚于水火。”人民不但需要充裕的物质食量，同时也需要丰富的精神食量。百姓希望党和政府，增强阵地意识，搞好舆论宣传，凝聚向上力量，讲好中国故事，推动形成奋发向上、崇德向善的强大力量。报告提出，“用中国梦和中国特色社会主义凝聚共识、汇聚力量，培育和践行社会主义核心价值观，加强爱国主义教育。实施哲学社会科学创新工程，发展文学艺术、新闻出版、广播影视、档案等事业。建设中国特色新型智库。加强文化遗产保护利用。深化群众性精神文明创建活动，倡导全民阅读，普及科学知识，提高国民素质和社会文明程度。”</w:t>
      </w:r>
    </w:p>
    <w:p w:rsidR="00190B5F" w:rsidRDefault="00387C21" w:rsidP="00DE7356">
      <w:pPr>
        <w:ind w:firstLineChars="200" w:firstLine="632"/>
        <w:rPr>
          <w:rFonts w:ascii="仿宋_GB2312" w:eastAsia="仿宋_GB2312" w:hAnsi="Times New Roman" w:cs="Times New Roman"/>
          <w:sz w:val="32"/>
          <w:szCs w:val="24"/>
        </w:rPr>
      </w:pPr>
      <w:r w:rsidRPr="00DE7356">
        <w:rPr>
          <w:rFonts w:ascii="黑体" w:eastAsia="黑体" w:hAnsi="黑体" w:cs="Times New Roman" w:hint="eastAsia"/>
          <w:bCs/>
          <w:sz w:val="32"/>
          <w:szCs w:val="24"/>
        </w:rPr>
        <w:t>八是群众期盼“安定有序，安居乐业”；报告回应：加强和创新社会治理。</w:t>
      </w:r>
      <w:r>
        <w:rPr>
          <w:rFonts w:ascii="仿宋_GB2312" w:eastAsia="仿宋_GB2312" w:hAnsi="Times New Roman" w:cs="Times New Roman" w:hint="eastAsia"/>
          <w:sz w:val="32"/>
          <w:szCs w:val="24"/>
        </w:rPr>
        <w:t>稳定是民生之盾，“害莫大于乱，利莫大于治”，百姓希望国家机器硬起来，严厉打击各种刑事犯罪，暴恐犯罪，打黑除恶，除暴安良，确保人民的生命财产安全，让老百姓安居乐业。报告提出，“切实保障妇女、儿童、残疾人权益，加强对农村留守儿童和妇女、老人的关爱服务。开展法治宣传教育，做好法律援助和社区矫正工作。完善国家网络安全保障体系。创新社会治安综合治理机制，以信息化为支撑推进社会治安防控体系建设，依法惩治违法犯罪行为，严厉打击暴力恐怖活动，增强人民群众的安全感。改进信访、人民调解工作，有效化解矛盾纠纷，促进社会平安祥和。”</w:t>
      </w:r>
    </w:p>
    <w:p w:rsidR="00190B5F" w:rsidRDefault="00387C21" w:rsidP="00DE7356">
      <w:pPr>
        <w:ind w:firstLineChars="200" w:firstLine="632"/>
        <w:rPr>
          <w:rFonts w:ascii="仿宋_GB2312" w:eastAsia="仿宋_GB2312" w:hAnsi="Times New Roman" w:cs="Times New Roman"/>
          <w:sz w:val="32"/>
          <w:szCs w:val="24"/>
        </w:rPr>
      </w:pPr>
      <w:r w:rsidRPr="00DE7356">
        <w:rPr>
          <w:rFonts w:ascii="黑体" w:eastAsia="黑体" w:hAnsi="黑体" w:cs="Times New Roman" w:hint="eastAsia"/>
          <w:bCs/>
          <w:sz w:val="32"/>
          <w:szCs w:val="24"/>
        </w:rPr>
        <w:t>九是群众期盼“政治清明，政府清廉”；报告回应：坚定不移惩治腐败。</w:t>
      </w:r>
      <w:r w:rsidRPr="00DE7356">
        <w:rPr>
          <w:rFonts w:ascii="黑体" w:eastAsia="黑体" w:hAnsi="黑体" w:cs="Times New Roman" w:hint="eastAsia"/>
          <w:sz w:val="32"/>
          <w:szCs w:val="24"/>
        </w:rPr>
        <w:t>“</w:t>
      </w:r>
      <w:r>
        <w:rPr>
          <w:rFonts w:ascii="仿宋_GB2312" w:eastAsia="仿宋_GB2312" w:hAnsi="Times New Roman" w:cs="Times New Roman" w:hint="eastAsia"/>
          <w:sz w:val="32"/>
          <w:szCs w:val="24"/>
        </w:rPr>
        <w:t>新松恨不高千尺,恶竹应须斩万竿”。老百姓盼望党和国家猛药祛疴，重典治乱，正风反腐，继续保持对腐败分子的高压严打态势，着力清除腐败呆账，压缩腐败存量，推动反腐败斗争向基层延伸。报告提出，“坚持廉洁履职，深入推进反腐倡廉。认真落实党风廉政建设主体责任，严厉整治各种顶风违纪行为。加强行政监察，推进审计全覆盖。以减权限权、创新监管等举措减少寻租空间，铲除滋生腐败土壤。推动党风廉政建设向基层延伸，坚决纠正侵害群众利益的不正之风，坚定不移惩治腐败。”</w:t>
      </w:r>
    </w:p>
    <w:p w:rsidR="00190B5F" w:rsidRDefault="00387C21" w:rsidP="00DE7356">
      <w:pPr>
        <w:ind w:firstLineChars="200" w:firstLine="632"/>
        <w:rPr>
          <w:rFonts w:ascii="仿宋_GB2312" w:eastAsia="仿宋_GB2312" w:hAnsi="Times New Roman" w:cs="Times New Roman"/>
          <w:sz w:val="32"/>
          <w:szCs w:val="24"/>
        </w:rPr>
      </w:pPr>
      <w:r w:rsidRPr="00DE7356">
        <w:rPr>
          <w:rFonts w:ascii="黑体" w:eastAsia="黑体" w:hAnsi="黑体" w:cs="Times New Roman" w:hint="eastAsia"/>
          <w:bCs/>
          <w:sz w:val="32"/>
          <w:szCs w:val="24"/>
        </w:rPr>
        <w:t>十是群众期盼“强军兴军，固我长城”；报告回应：全面加强军队革命化现代化正规化建设。</w:t>
      </w:r>
      <w:r>
        <w:rPr>
          <w:rFonts w:ascii="仿宋_GB2312" w:eastAsia="仿宋_GB2312" w:hAnsi="Times New Roman" w:cs="Times New Roman" w:hint="eastAsia"/>
          <w:sz w:val="32"/>
          <w:szCs w:val="24"/>
        </w:rPr>
        <w:t>“兵者，国之大事”，强国必强军，没有人民的军队，就没有民族的独立和人民的解放，群众期盼“强军兴军，固我长城”。报告提出，“新的一年，要紧紧围绕实现党在新形势下的强军目标，深入推进政治建军、改革强军、依法治军，全面加强军队革命化现代化正规化建设，坚决维护国家安全。坚持党对军队绝对领导的根本原则和制度，落实古田全军政治工作会议精神。统筹推进各方向各领域军事斗争准备，严密组织日常战备和边海空防管控。”</w:t>
      </w:r>
    </w:p>
    <w:p w:rsidR="00190B5F" w:rsidRDefault="00387C21" w:rsidP="00DE7356">
      <w:pPr>
        <w:ind w:firstLineChars="200" w:firstLine="632"/>
        <w:rPr>
          <w:rFonts w:ascii="仿宋_GB2312" w:eastAsia="仿宋_GB2312" w:hAnsi="Times New Roman" w:cs="Times New Roman"/>
          <w:sz w:val="32"/>
          <w:szCs w:val="24"/>
        </w:rPr>
      </w:pPr>
      <w:r>
        <w:rPr>
          <w:rFonts w:ascii="仿宋_GB2312" w:eastAsia="仿宋_GB2312" w:hAnsi="Times New Roman" w:cs="Times New Roman" w:hint="eastAsia"/>
          <w:sz w:val="32"/>
          <w:szCs w:val="24"/>
        </w:rPr>
        <w:t>“民有所盼，我有所应”。李克强总理在报告中强调，“为政之道，民生为本。我们要念之再三、铭之肺腑，多谋民生之利，多解民生之忧。财政收入增长虽放缓，但该给群众办的实事一件也不能少。”总理的这些话，顺民意，得民心，合国情，回应了众多民意期盼。大家有理由相信，有以习近平同志为总书记的党中央的正确领导下，凝聚正能量，共筑中国梦，老百姓今后的日子会更好。</w:t>
      </w:r>
    </w:p>
    <w:p w:rsidR="00190B5F" w:rsidRDefault="00387C21" w:rsidP="00540AF1">
      <w:pPr>
        <w:ind w:firstLine="630"/>
        <w:rPr>
          <w:rFonts w:ascii="楷体_GB2312" w:eastAsia="楷体_GB2312" w:hAnsi="Times New Roman" w:cs="Times New Roman" w:hint="eastAsia"/>
          <w:sz w:val="32"/>
          <w:szCs w:val="24"/>
        </w:rPr>
      </w:pPr>
      <w:r>
        <w:rPr>
          <w:rFonts w:ascii="楷体_GB2312" w:eastAsia="楷体_GB2312" w:hAnsi="Times New Roman" w:cs="Times New Roman" w:hint="eastAsia"/>
          <w:sz w:val="32"/>
          <w:szCs w:val="24"/>
        </w:rPr>
        <w:t>（</w:t>
      </w:r>
      <w:r>
        <w:rPr>
          <w:rFonts w:ascii="黑体" w:eastAsia="黑体" w:hAnsi="黑体" w:cs="Times New Roman" w:hint="eastAsia"/>
          <w:sz w:val="32"/>
          <w:szCs w:val="24"/>
        </w:rPr>
        <w:t>推荐者注</w:t>
      </w:r>
      <w:r>
        <w:rPr>
          <w:rFonts w:ascii="楷体_GB2312" w:eastAsia="楷体_GB2312" w:hAnsi="Times New Roman" w:cs="Times New Roman" w:hint="eastAsia"/>
          <w:sz w:val="32"/>
          <w:szCs w:val="24"/>
        </w:rPr>
        <w:t>：本文来自人民评论网2016年3月16日）</w:t>
      </w:r>
    </w:p>
    <w:p w:rsidR="00A162AB" w:rsidRDefault="00A162AB" w:rsidP="00A162AB">
      <w:pPr>
        <w:ind w:firstLineChars="200" w:firstLine="632"/>
      </w:pPr>
      <w:r w:rsidRPr="00A162AB">
        <w:rPr>
          <w:rFonts w:ascii="仿宋_GB2312" w:hint="eastAsia"/>
          <w:sz w:val="32"/>
          <w:szCs w:val="32"/>
        </w:rPr>
        <w:t>（</w:t>
      </w:r>
      <w:r w:rsidRPr="00A162AB">
        <w:rPr>
          <w:rFonts w:ascii="黑体" w:eastAsia="黑体" w:hint="eastAsia"/>
          <w:sz w:val="32"/>
          <w:szCs w:val="32"/>
        </w:rPr>
        <w:t>注：</w:t>
      </w:r>
      <w:r w:rsidRPr="00A162AB">
        <w:rPr>
          <w:rFonts w:ascii="楷体_GB2312" w:eastAsia="楷体_GB2312" w:hint="eastAsia"/>
          <w:sz w:val="32"/>
          <w:szCs w:val="32"/>
        </w:rPr>
        <w:t>学校关工网站刊发时间：2016年5月6日</w:t>
      </w:r>
      <w:r w:rsidRPr="00A162AB">
        <w:rPr>
          <w:rFonts w:ascii="仿宋_GB2312" w:hint="eastAsia"/>
          <w:sz w:val="32"/>
          <w:szCs w:val="32"/>
        </w:rPr>
        <w:t>）</w:t>
      </w:r>
    </w:p>
    <w:sectPr w:rsidR="00A162AB" w:rsidSect="00190B5F">
      <w:footerReference w:type="even" r:id="rId8"/>
      <w:footerReference w:type="default" r:id="rId9"/>
      <w:pgSz w:w="11906" w:h="16838"/>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388" w:rsidRDefault="00FF4388" w:rsidP="00190B5F">
      <w:r>
        <w:separator/>
      </w:r>
    </w:p>
  </w:endnote>
  <w:endnote w:type="continuationSeparator" w:id="0">
    <w:p w:rsidR="00FF4388" w:rsidRDefault="00FF4388" w:rsidP="00190B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B5F" w:rsidRDefault="00387C21">
    <w:pPr>
      <w:pStyle w:val="a4"/>
      <w:framePr w:wrap="around" w:vAnchor="text" w:hAnchor="page" w:x="1589" w:y="-218"/>
      <w:ind w:firstLineChars="100" w:firstLine="280"/>
      <w:rPr>
        <w:rStyle w:val="a5"/>
        <w:rFonts w:ascii="仿宋_GB2312"/>
        <w:sz w:val="28"/>
        <w:szCs w:val="28"/>
      </w:rPr>
    </w:pPr>
    <w:r>
      <w:rPr>
        <w:rStyle w:val="a5"/>
        <w:rFonts w:ascii="仿宋_GB2312" w:hint="eastAsia"/>
        <w:sz w:val="28"/>
        <w:szCs w:val="28"/>
      </w:rPr>
      <w:t>—</w:t>
    </w:r>
    <w:r w:rsidR="007C24A9">
      <w:rPr>
        <w:rStyle w:val="a5"/>
        <w:rFonts w:ascii="仿宋_GB2312" w:hint="eastAsia"/>
        <w:sz w:val="28"/>
        <w:szCs w:val="28"/>
      </w:rPr>
      <w:fldChar w:fldCharType="begin"/>
    </w:r>
    <w:r>
      <w:rPr>
        <w:rStyle w:val="a5"/>
        <w:rFonts w:ascii="仿宋_GB2312" w:hint="eastAsia"/>
        <w:sz w:val="28"/>
        <w:szCs w:val="28"/>
      </w:rPr>
      <w:instrText xml:space="preserve">PAGE  </w:instrText>
    </w:r>
    <w:r w:rsidR="007C24A9">
      <w:rPr>
        <w:rStyle w:val="a5"/>
        <w:rFonts w:ascii="仿宋_GB2312" w:hint="eastAsia"/>
        <w:sz w:val="28"/>
        <w:szCs w:val="28"/>
      </w:rPr>
      <w:fldChar w:fldCharType="separate"/>
    </w:r>
    <w:r>
      <w:rPr>
        <w:rStyle w:val="a5"/>
        <w:rFonts w:ascii="仿宋_GB2312" w:hint="eastAsia"/>
        <w:sz w:val="28"/>
        <w:szCs w:val="28"/>
      </w:rPr>
      <w:t>２</w:t>
    </w:r>
    <w:r w:rsidR="007C24A9">
      <w:rPr>
        <w:rStyle w:val="a5"/>
        <w:rFonts w:ascii="仿宋_GB2312" w:hint="eastAsia"/>
        <w:sz w:val="28"/>
        <w:szCs w:val="28"/>
      </w:rPr>
      <w:fldChar w:fldCharType="end"/>
    </w:r>
    <w:r>
      <w:rPr>
        <w:rStyle w:val="a5"/>
        <w:rFonts w:ascii="仿宋_GB2312" w:hint="eastAsia"/>
        <w:sz w:val="28"/>
        <w:szCs w:val="28"/>
      </w:rPr>
      <w:t>—</w:t>
    </w:r>
  </w:p>
  <w:p w:rsidR="00190B5F" w:rsidRDefault="00190B5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B5F" w:rsidRDefault="00387C21">
    <w:pPr>
      <w:pStyle w:val="a4"/>
      <w:framePr w:w="1114" w:wrap="around" w:vAnchor="text" w:hAnchor="page" w:x="9173" w:y="-218"/>
      <w:rPr>
        <w:rStyle w:val="a5"/>
        <w:rFonts w:ascii="仿宋_GB2312"/>
        <w:sz w:val="28"/>
        <w:szCs w:val="28"/>
      </w:rPr>
    </w:pPr>
    <w:r>
      <w:rPr>
        <w:rStyle w:val="a5"/>
        <w:rFonts w:ascii="仿宋_GB2312" w:hint="eastAsia"/>
        <w:sz w:val="28"/>
        <w:szCs w:val="28"/>
      </w:rPr>
      <w:t>—</w:t>
    </w:r>
    <w:r w:rsidR="007C24A9">
      <w:rPr>
        <w:rStyle w:val="a5"/>
        <w:rFonts w:ascii="仿宋_GB2312" w:hint="eastAsia"/>
        <w:sz w:val="28"/>
        <w:szCs w:val="28"/>
      </w:rPr>
      <w:fldChar w:fldCharType="begin"/>
    </w:r>
    <w:r>
      <w:rPr>
        <w:rStyle w:val="a5"/>
        <w:rFonts w:ascii="仿宋_GB2312" w:hint="eastAsia"/>
        <w:sz w:val="28"/>
        <w:szCs w:val="28"/>
      </w:rPr>
      <w:instrText xml:space="preserve">PAGE  </w:instrText>
    </w:r>
    <w:r w:rsidR="007C24A9">
      <w:rPr>
        <w:rStyle w:val="a5"/>
        <w:rFonts w:ascii="仿宋_GB2312" w:hint="eastAsia"/>
        <w:sz w:val="28"/>
        <w:szCs w:val="28"/>
      </w:rPr>
      <w:fldChar w:fldCharType="separate"/>
    </w:r>
    <w:r w:rsidR="00FF4388">
      <w:rPr>
        <w:rStyle w:val="a5"/>
        <w:rFonts w:ascii="仿宋_GB2312" w:hint="eastAsia"/>
        <w:noProof/>
        <w:sz w:val="28"/>
        <w:szCs w:val="28"/>
      </w:rPr>
      <w:t>１</w:t>
    </w:r>
    <w:r w:rsidR="007C24A9">
      <w:rPr>
        <w:rStyle w:val="a5"/>
        <w:rFonts w:ascii="仿宋_GB2312" w:hint="eastAsia"/>
        <w:sz w:val="28"/>
        <w:szCs w:val="28"/>
      </w:rPr>
      <w:fldChar w:fldCharType="end"/>
    </w:r>
    <w:r>
      <w:rPr>
        <w:rStyle w:val="a5"/>
        <w:rFonts w:ascii="仿宋_GB2312" w:hint="eastAsia"/>
        <w:sz w:val="28"/>
        <w:szCs w:val="28"/>
      </w:rPr>
      <w:t>—</w:t>
    </w:r>
  </w:p>
  <w:p w:rsidR="00190B5F" w:rsidRDefault="00190B5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388" w:rsidRDefault="00FF4388" w:rsidP="00190B5F">
      <w:r>
        <w:separator/>
      </w:r>
    </w:p>
  </w:footnote>
  <w:footnote w:type="continuationSeparator" w:id="0">
    <w:p w:rsidR="00FF4388" w:rsidRDefault="00FF4388" w:rsidP="00190B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2A84"/>
    <w:rsid w:val="00190B5F"/>
    <w:rsid w:val="002809A9"/>
    <w:rsid w:val="00387C21"/>
    <w:rsid w:val="00540AF1"/>
    <w:rsid w:val="005E2A84"/>
    <w:rsid w:val="007C24A9"/>
    <w:rsid w:val="007F680F"/>
    <w:rsid w:val="00A162AB"/>
    <w:rsid w:val="00DE7356"/>
    <w:rsid w:val="00FF4388"/>
    <w:rsid w:val="20B65A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B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90B5F"/>
    <w:rPr>
      <w:sz w:val="18"/>
      <w:szCs w:val="18"/>
    </w:rPr>
  </w:style>
  <w:style w:type="paragraph" w:styleId="a4">
    <w:name w:val="footer"/>
    <w:basedOn w:val="a"/>
    <w:link w:val="Char0"/>
    <w:qFormat/>
    <w:rsid w:val="00190B5F"/>
    <w:pPr>
      <w:tabs>
        <w:tab w:val="center" w:pos="4153"/>
        <w:tab w:val="right" w:pos="8306"/>
      </w:tabs>
      <w:snapToGrid w:val="0"/>
      <w:jc w:val="left"/>
    </w:pPr>
    <w:rPr>
      <w:rFonts w:ascii="Times New Roman" w:eastAsia="仿宋_GB2312" w:hAnsi="Times New Roman" w:cs="Times New Roman"/>
      <w:sz w:val="18"/>
      <w:szCs w:val="18"/>
    </w:rPr>
  </w:style>
  <w:style w:type="character" w:styleId="a5">
    <w:name w:val="page number"/>
    <w:basedOn w:val="a0"/>
    <w:rsid w:val="00190B5F"/>
  </w:style>
  <w:style w:type="character" w:customStyle="1" w:styleId="Char0">
    <w:name w:val="页脚 Char"/>
    <w:basedOn w:val="a0"/>
    <w:link w:val="a4"/>
    <w:rsid w:val="00190B5F"/>
    <w:rPr>
      <w:rFonts w:ascii="Times New Roman" w:eastAsia="仿宋_GB2312" w:hAnsi="Times New Roman" w:cs="Times New Roman"/>
      <w:sz w:val="18"/>
      <w:szCs w:val="18"/>
    </w:rPr>
  </w:style>
  <w:style w:type="character" w:customStyle="1" w:styleId="Char">
    <w:name w:val="批注框文本 Char"/>
    <w:basedOn w:val="a0"/>
    <w:link w:val="a3"/>
    <w:uiPriority w:val="99"/>
    <w:semiHidden/>
    <w:rsid w:val="00190B5F"/>
    <w:rPr>
      <w:sz w:val="18"/>
      <w:szCs w:val="18"/>
    </w:rPr>
  </w:style>
  <w:style w:type="paragraph" w:styleId="a6">
    <w:name w:val="header"/>
    <w:basedOn w:val="a"/>
    <w:link w:val="Char1"/>
    <w:uiPriority w:val="99"/>
    <w:semiHidden/>
    <w:unhideWhenUsed/>
    <w:rsid w:val="00A162A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A162AB"/>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469</Words>
  <Characters>2674</Characters>
  <Application>Microsoft Office Word</Application>
  <DocSecurity>0</DocSecurity>
  <Lines>22</Lines>
  <Paragraphs>6</Paragraphs>
  <ScaleCrop>false</ScaleCrop>
  <Company>Microsoft</Company>
  <LinksUpToDate>false</LinksUpToDate>
  <CharactersWithSpaces>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66666</dc:creator>
  <cp:lastModifiedBy>User</cp:lastModifiedBy>
  <cp:revision>4</cp:revision>
  <dcterms:created xsi:type="dcterms:W3CDTF">2016-04-28T09:45:00Z</dcterms:created>
  <dcterms:modified xsi:type="dcterms:W3CDTF">2016-05-04T02:52:00Z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