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4022" w:rsidRPr="005B4022" w:rsidRDefault="005B4022" w:rsidP="005B4022">
      <w:pPr>
        <w:rPr>
          <w:rFonts w:ascii="黑体" w:eastAsia="黑体" w:hAnsi="黑体"/>
          <w:szCs w:val="32"/>
        </w:rPr>
      </w:pPr>
      <w:r w:rsidRPr="005B4022">
        <w:rPr>
          <w:rFonts w:ascii="黑体" w:eastAsia="黑体" w:hAnsi="黑体" w:hint="eastAsia"/>
          <w:szCs w:val="32"/>
        </w:rPr>
        <w:t>【影视欣赏】</w:t>
      </w:r>
    </w:p>
    <w:p w:rsidR="005B4022" w:rsidRPr="005B4022" w:rsidRDefault="005B4022" w:rsidP="005B4022">
      <w:pPr>
        <w:jc w:val="center"/>
        <w:rPr>
          <w:rFonts w:ascii="新宋体" w:eastAsia="新宋体" w:hAnsi="新宋体"/>
          <w:sz w:val="44"/>
          <w:szCs w:val="44"/>
        </w:rPr>
      </w:pPr>
      <w:r w:rsidRPr="005B4022">
        <w:rPr>
          <w:rFonts w:ascii="新宋体" w:eastAsia="新宋体" w:hAnsi="新宋体" w:hint="eastAsia"/>
          <w:sz w:val="44"/>
          <w:szCs w:val="44"/>
        </w:rPr>
        <w:t>人民的守护者</w:t>
      </w:r>
    </w:p>
    <w:p w:rsidR="005B4022" w:rsidRPr="005B4022" w:rsidRDefault="005B4022" w:rsidP="005B4022">
      <w:pPr>
        <w:jc w:val="center"/>
        <w:rPr>
          <w:rFonts w:ascii="仿宋_GB2312"/>
          <w:szCs w:val="32"/>
        </w:rPr>
      </w:pPr>
      <w:r w:rsidRPr="005B4022">
        <w:rPr>
          <w:rFonts w:ascii="仿宋_GB2312" w:hint="eastAsia"/>
          <w:szCs w:val="32"/>
        </w:rPr>
        <w:t>——《太阳的后裔》观后感</w:t>
      </w:r>
    </w:p>
    <w:p w:rsidR="005B4022" w:rsidRPr="005B4022" w:rsidRDefault="005B4022" w:rsidP="005B4022">
      <w:pPr>
        <w:jc w:val="center"/>
        <w:rPr>
          <w:rFonts w:ascii="楷体_GB2312" w:eastAsia="楷体_GB2312"/>
          <w:szCs w:val="32"/>
        </w:rPr>
      </w:pPr>
      <w:r w:rsidRPr="005B4022">
        <w:rPr>
          <w:rFonts w:ascii="楷体_GB2312" w:eastAsia="楷体_GB2312" w:hint="eastAsia"/>
          <w:szCs w:val="32"/>
        </w:rPr>
        <w:t>(一院肖燕专,2016年3月22日)</w:t>
      </w:r>
    </w:p>
    <w:p w:rsidR="005B4022" w:rsidRPr="005B4022" w:rsidRDefault="005B4022" w:rsidP="005B4022">
      <w:pPr>
        <w:rPr>
          <w:rFonts w:ascii="仿宋_GB2312"/>
          <w:szCs w:val="32"/>
        </w:rPr>
      </w:pPr>
    </w:p>
    <w:p w:rsidR="005B4022" w:rsidRDefault="005B4022" w:rsidP="005B4022">
      <w:pPr>
        <w:ind w:firstLineChars="200" w:firstLine="632"/>
        <w:rPr>
          <w:rFonts w:ascii="仿宋_GB2312"/>
          <w:szCs w:val="32"/>
        </w:rPr>
      </w:pPr>
      <w:r w:rsidRPr="005B4022">
        <w:rPr>
          <w:rFonts w:ascii="仿宋_GB2312" w:hint="eastAsia"/>
          <w:szCs w:val="32"/>
        </w:rPr>
        <w:t>近期热播的韩剧《太阳的后裔》刮起一阵热潮，这部电视剧红的原因当然不仅仅是超高颜值双宋CP的出演，更有情节上的颠覆以及贯穿整部剧的人道主义关怀。</w:t>
      </w:r>
    </w:p>
    <w:p w:rsidR="005B4022" w:rsidRDefault="005B4022" w:rsidP="005B4022">
      <w:pPr>
        <w:ind w:firstLineChars="200" w:firstLine="632"/>
        <w:rPr>
          <w:rFonts w:ascii="仿宋_GB2312"/>
          <w:szCs w:val="32"/>
        </w:rPr>
      </w:pPr>
      <w:r w:rsidRPr="005B4022">
        <w:rPr>
          <w:rFonts w:ascii="仿宋_GB2312" w:hint="eastAsia"/>
          <w:szCs w:val="32"/>
        </w:rPr>
        <w:t>一位正直，为保卫人民的军官与一位不顾一切，挽救性命于生死边界的医生之间的价值观冲突是他们感情进展的</w:t>
      </w:r>
      <w:r>
        <w:rPr>
          <w:rFonts w:ascii="仿宋_GB2312" w:hint="eastAsia"/>
          <w:szCs w:val="32"/>
        </w:rPr>
        <w:t>阻碍</w:t>
      </w:r>
      <w:r w:rsidRPr="005B4022">
        <w:rPr>
          <w:rFonts w:ascii="仿宋_GB2312" w:hint="eastAsia"/>
          <w:szCs w:val="32"/>
        </w:rPr>
        <w:t>，然而在我看来，这种价值观冲突是可以化解的，在本质上这两个职业都是在为拯救生命而努力着。其中有一个对白片段让我印象十分深刻:当刘时镇参与了联合国人员救援回去找到姜暮烟想倾述思念时，姜暮烟果断地拒绝了与这位时刻会有危险任务的军官交往的想法。接着他们进行了一段对话:姜暮烟说“我是医生，生命是有尊严的。我认为没有任何价值或者理念可以凌驾于生命之上。”而刘时镇也回应“我是军人，军人必须服从命令。也许我所坚信的善对于其他人而言，有着另外的意义，我还是会竭尽全力完成交给我的任务。”同是关乎性命的职业，同样有无法言语的苦衷，可是也深深地坚守着自己的岗位，他们身上都有着无私奉献的精神，我想这部剧帮助更多的观众对于这两种职业有了更好的认识，对社会影响有十分积极的意义，他们是我们和平生活以及健康体</w:t>
      </w:r>
      <w:r w:rsidRPr="005B4022">
        <w:rPr>
          <w:rFonts w:ascii="仿宋_GB2312" w:hint="eastAsia"/>
          <w:szCs w:val="32"/>
        </w:rPr>
        <w:lastRenderedPageBreak/>
        <w:t>魄的守护神。</w:t>
      </w:r>
    </w:p>
    <w:p w:rsidR="005B4022" w:rsidRDefault="005B4022" w:rsidP="005B4022">
      <w:pPr>
        <w:ind w:firstLineChars="200" w:firstLine="632"/>
        <w:rPr>
          <w:rFonts w:ascii="仿宋_GB2312"/>
          <w:szCs w:val="32"/>
        </w:rPr>
      </w:pPr>
      <w:r w:rsidRPr="005B4022">
        <w:rPr>
          <w:rFonts w:ascii="仿宋_GB2312" w:hint="eastAsia"/>
          <w:szCs w:val="32"/>
        </w:rPr>
        <w:t>同时，这部剧也极致地展现了对权势的挑战以及人道主义，当姜暮烟第三次评选教授失败时，她忍无可忍地向科长逼问至少三次里面总有一次得凭实力不是吗?当阿拉伯最高领导人陷于生命之危时，在面对责任的风险与救人一命的大爱之间，无论是以一心服从命令的军官还是摒除医生职业也是个小百姓的姜暮烟都选择了救人为第一要义；当地震发生之时，抛弃自身安全利益不顾一切地赶到现场提供救援。在我看来，他们都是高贵的灵魂，而我们也应该是这样的灵魂时刻保持一颗善良的心。</w:t>
      </w:r>
    </w:p>
    <w:p w:rsidR="006611BC" w:rsidRDefault="005B4022" w:rsidP="005B4022">
      <w:pPr>
        <w:ind w:firstLineChars="200" w:firstLine="632"/>
        <w:rPr>
          <w:rFonts w:ascii="仿宋_GB2312"/>
          <w:szCs w:val="32"/>
        </w:rPr>
      </w:pPr>
      <w:r w:rsidRPr="005B4022">
        <w:rPr>
          <w:rFonts w:ascii="仿宋_GB2312" w:hint="eastAsia"/>
          <w:szCs w:val="32"/>
        </w:rPr>
        <w:t>在我看来，这真心是一部优秀的作品，除了让观众尽饱眼福，教会观众怎么撩妹，还让观众进行了价值观的思考，相信看过这部电视剧的人会有一颗更加向善的心。</w:t>
      </w:r>
    </w:p>
    <w:p w:rsidR="00960D53" w:rsidRPr="00960D53" w:rsidRDefault="00960D53" w:rsidP="00960D53">
      <w:pPr>
        <w:tabs>
          <w:tab w:val="left" w:pos="7584"/>
        </w:tabs>
        <w:ind w:firstLine="555"/>
        <w:rPr>
          <w:rFonts w:ascii="楷体_GB2312" w:eastAsia="楷体_GB2312"/>
        </w:rPr>
      </w:pPr>
      <w:r w:rsidRPr="00AE73EA">
        <w:rPr>
          <w:rFonts w:ascii="楷体_GB2312" w:eastAsia="楷体_GB2312" w:hint="eastAsia"/>
        </w:rPr>
        <w:t>（</w:t>
      </w:r>
      <w:r w:rsidRPr="00AE73EA">
        <w:rPr>
          <w:rFonts w:ascii="黑体" w:eastAsia="黑体" w:hAnsi="黑体" w:hint="eastAsia"/>
        </w:rPr>
        <w:t>注：</w:t>
      </w:r>
      <w:r w:rsidRPr="00AE73EA">
        <w:rPr>
          <w:rFonts w:ascii="楷体_GB2312" w:eastAsia="楷体_GB2312" w:hint="eastAsia"/>
        </w:rPr>
        <w:t>学校关工网站刊发时间：2016年3月</w:t>
      </w:r>
      <w:r w:rsidR="00252744">
        <w:rPr>
          <w:rFonts w:ascii="楷体_GB2312" w:eastAsia="楷体_GB2312" w:hint="eastAsia"/>
        </w:rPr>
        <w:t>30</w:t>
      </w:r>
      <w:r w:rsidRPr="00AE73EA">
        <w:rPr>
          <w:rFonts w:ascii="楷体_GB2312" w:eastAsia="楷体_GB2312" w:hint="eastAsia"/>
        </w:rPr>
        <w:t>日）</w:t>
      </w:r>
    </w:p>
    <w:sectPr w:rsidR="00960D53" w:rsidRPr="00960D53" w:rsidSect="006611BC">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E75" w:rsidRDefault="00567E75" w:rsidP="006611BC">
      <w:r>
        <w:separator/>
      </w:r>
    </w:p>
  </w:endnote>
  <w:endnote w:type="continuationSeparator" w:id="0">
    <w:p w:rsidR="00567E75" w:rsidRDefault="00567E75" w:rsidP="00661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1BC" w:rsidRDefault="00593309">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567B20">
      <w:rPr>
        <w:rStyle w:val="a5"/>
        <w:rFonts w:ascii="仿宋_GB2312" w:hint="eastAsia"/>
        <w:sz w:val="28"/>
        <w:szCs w:val="28"/>
      </w:rPr>
      <w:fldChar w:fldCharType="begin"/>
    </w:r>
    <w:r>
      <w:rPr>
        <w:rStyle w:val="a5"/>
        <w:rFonts w:ascii="仿宋_GB2312" w:hint="eastAsia"/>
        <w:sz w:val="28"/>
        <w:szCs w:val="28"/>
      </w:rPr>
      <w:instrText xml:space="preserve">PAGE  </w:instrText>
    </w:r>
    <w:r w:rsidR="00567B20">
      <w:rPr>
        <w:rStyle w:val="a5"/>
        <w:rFonts w:ascii="仿宋_GB2312" w:hint="eastAsia"/>
        <w:sz w:val="28"/>
        <w:szCs w:val="28"/>
      </w:rPr>
      <w:fldChar w:fldCharType="separate"/>
    </w:r>
    <w:r w:rsidR="00252744">
      <w:rPr>
        <w:rStyle w:val="a5"/>
        <w:rFonts w:ascii="仿宋_GB2312" w:hint="eastAsia"/>
        <w:noProof/>
        <w:sz w:val="28"/>
        <w:szCs w:val="28"/>
      </w:rPr>
      <w:t>２</w:t>
    </w:r>
    <w:r w:rsidR="00567B20">
      <w:rPr>
        <w:rStyle w:val="a5"/>
        <w:rFonts w:ascii="仿宋_GB2312" w:hint="eastAsia"/>
        <w:sz w:val="28"/>
        <w:szCs w:val="28"/>
      </w:rPr>
      <w:fldChar w:fldCharType="end"/>
    </w:r>
    <w:r>
      <w:rPr>
        <w:rStyle w:val="a5"/>
        <w:rFonts w:ascii="仿宋_GB2312" w:hint="eastAsia"/>
        <w:sz w:val="28"/>
        <w:szCs w:val="28"/>
      </w:rPr>
      <w:t>—</w:t>
    </w:r>
  </w:p>
  <w:p w:rsidR="006611BC" w:rsidRDefault="006611B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1BC" w:rsidRDefault="00593309">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567B20">
      <w:rPr>
        <w:rStyle w:val="a5"/>
        <w:rFonts w:ascii="仿宋_GB2312" w:hint="eastAsia"/>
        <w:sz w:val="28"/>
        <w:szCs w:val="28"/>
      </w:rPr>
      <w:fldChar w:fldCharType="begin"/>
    </w:r>
    <w:r>
      <w:rPr>
        <w:rStyle w:val="a5"/>
        <w:rFonts w:ascii="仿宋_GB2312" w:hint="eastAsia"/>
        <w:sz w:val="28"/>
        <w:szCs w:val="28"/>
      </w:rPr>
      <w:instrText xml:space="preserve">PAGE  </w:instrText>
    </w:r>
    <w:r w:rsidR="00567B20">
      <w:rPr>
        <w:rStyle w:val="a5"/>
        <w:rFonts w:ascii="仿宋_GB2312" w:hint="eastAsia"/>
        <w:sz w:val="28"/>
        <w:szCs w:val="28"/>
      </w:rPr>
      <w:fldChar w:fldCharType="separate"/>
    </w:r>
    <w:r w:rsidR="00252744">
      <w:rPr>
        <w:rStyle w:val="a5"/>
        <w:rFonts w:ascii="仿宋_GB2312" w:hint="eastAsia"/>
        <w:noProof/>
        <w:sz w:val="28"/>
        <w:szCs w:val="28"/>
      </w:rPr>
      <w:t>１</w:t>
    </w:r>
    <w:r w:rsidR="00567B20">
      <w:rPr>
        <w:rStyle w:val="a5"/>
        <w:rFonts w:ascii="仿宋_GB2312" w:hint="eastAsia"/>
        <w:sz w:val="28"/>
        <w:szCs w:val="28"/>
      </w:rPr>
      <w:fldChar w:fldCharType="end"/>
    </w:r>
    <w:r>
      <w:rPr>
        <w:rStyle w:val="a5"/>
        <w:rFonts w:ascii="仿宋_GB2312" w:hint="eastAsia"/>
        <w:sz w:val="28"/>
        <w:szCs w:val="28"/>
      </w:rPr>
      <w:t>—</w:t>
    </w:r>
  </w:p>
  <w:p w:rsidR="006611BC" w:rsidRDefault="006611B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E75" w:rsidRDefault="00567E75" w:rsidP="006611BC">
      <w:r>
        <w:separator/>
      </w:r>
    </w:p>
  </w:footnote>
  <w:footnote w:type="continuationSeparator" w:id="0">
    <w:p w:rsidR="00567E75" w:rsidRDefault="00567E75" w:rsidP="006611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58"/>
  <w:drawingGridVerticalSpacing w:val="579"/>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3BD5"/>
    <w:rsid w:val="00014E3C"/>
    <w:rsid w:val="001155C0"/>
    <w:rsid w:val="001378D4"/>
    <w:rsid w:val="00146F14"/>
    <w:rsid w:val="00181802"/>
    <w:rsid w:val="00185DBA"/>
    <w:rsid w:val="00194F9B"/>
    <w:rsid w:val="001E6389"/>
    <w:rsid w:val="00252744"/>
    <w:rsid w:val="003803E5"/>
    <w:rsid w:val="00397A4D"/>
    <w:rsid w:val="003A1245"/>
    <w:rsid w:val="003E59BB"/>
    <w:rsid w:val="003F52E9"/>
    <w:rsid w:val="00412BCF"/>
    <w:rsid w:val="00432FE3"/>
    <w:rsid w:val="00434167"/>
    <w:rsid w:val="004E3398"/>
    <w:rsid w:val="005657E7"/>
    <w:rsid w:val="00567B20"/>
    <w:rsid w:val="00567E75"/>
    <w:rsid w:val="00593309"/>
    <w:rsid w:val="005B4022"/>
    <w:rsid w:val="006611BC"/>
    <w:rsid w:val="006B2D37"/>
    <w:rsid w:val="007B5B45"/>
    <w:rsid w:val="0084306D"/>
    <w:rsid w:val="008B072C"/>
    <w:rsid w:val="008D5E13"/>
    <w:rsid w:val="00960D53"/>
    <w:rsid w:val="00A57461"/>
    <w:rsid w:val="00A819D3"/>
    <w:rsid w:val="00AC6E8F"/>
    <w:rsid w:val="00AD2014"/>
    <w:rsid w:val="00AD20BA"/>
    <w:rsid w:val="00B0259F"/>
    <w:rsid w:val="00B12AAF"/>
    <w:rsid w:val="00B31E13"/>
    <w:rsid w:val="00B44A03"/>
    <w:rsid w:val="00BA1362"/>
    <w:rsid w:val="00BC6570"/>
    <w:rsid w:val="00BD45C3"/>
    <w:rsid w:val="00C94364"/>
    <w:rsid w:val="00CE4852"/>
    <w:rsid w:val="00D40E09"/>
    <w:rsid w:val="00DA6723"/>
    <w:rsid w:val="00DF4288"/>
    <w:rsid w:val="00DF4811"/>
    <w:rsid w:val="00E51F37"/>
    <w:rsid w:val="00ED292A"/>
    <w:rsid w:val="00ED4803"/>
    <w:rsid w:val="00F64036"/>
    <w:rsid w:val="00F7715A"/>
    <w:rsid w:val="4B9E4B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1B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11BC"/>
    <w:pPr>
      <w:tabs>
        <w:tab w:val="center" w:pos="4153"/>
        <w:tab w:val="right" w:pos="8306"/>
      </w:tabs>
      <w:snapToGrid w:val="0"/>
      <w:jc w:val="left"/>
    </w:pPr>
    <w:rPr>
      <w:sz w:val="18"/>
      <w:szCs w:val="18"/>
    </w:rPr>
  </w:style>
  <w:style w:type="paragraph" w:styleId="a4">
    <w:name w:val="header"/>
    <w:basedOn w:val="a"/>
    <w:rsid w:val="006611BC"/>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6611BC"/>
  </w:style>
  <w:style w:type="character" w:styleId="a6">
    <w:name w:val="Hyperlink"/>
    <w:uiPriority w:val="99"/>
    <w:unhideWhenUsed/>
    <w:qFormat/>
    <w:rsid w:val="006611BC"/>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713</Characters>
  <Application>Microsoft Office Word</Application>
  <DocSecurity>0</DocSecurity>
  <Lines>5</Lines>
  <Paragraphs>1</Paragraphs>
  <ScaleCrop>false</ScaleCrop>
  <Company>Microsoft</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11</cp:revision>
  <dcterms:created xsi:type="dcterms:W3CDTF">2015-12-27T08:30:00Z</dcterms:created>
  <dcterms:modified xsi:type="dcterms:W3CDTF">2016-03-28T15:15:00Z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