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92" w:rsidRDefault="00126B17">
      <w:pPr>
        <w:rPr>
          <w:rFonts w:ascii="黑体" w:eastAsia="黑体" w:hAnsi="新宋体"/>
          <w:szCs w:val="32"/>
        </w:rPr>
      </w:pPr>
      <w:r>
        <w:rPr>
          <w:rFonts w:ascii="黑体" w:eastAsia="黑体" w:hAnsi="新宋体" w:hint="eastAsia"/>
          <w:szCs w:val="32"/>
        </w:rPr>
        <w:t>【信息反馈】</w:t>
      </w:r>
    </w:p>
    <w:p w:rsidR="00E64D92" w:rsidRDefault="00126B17">
      <w:pPr>
        <w:jc w:val="center"/>
        <w:rPr>
          <w:rFonts w:ascii="新宋体" w:eastAsia="新宋体" w:hAnsi="新宋体"/>
          <w:sz w:val="44"/>
        </w:rPr>
      </w:pPr>
      <w:bookmarkStart w:id="0" w:name="_GoBack"/>
      <w:r>
        <w:rPr>
          <w:rFonts w:ascii="新宋体" w:eastAsia="新宋体" w:hAnsi="新宋体" w:hint="eastAsia"/>
          <w:sz w:val="44"/>
        </w:rPr>
        <w:t>学会控制好自己的情绪</w:t>
      </w:r>
    </w:p>
    <w:bookmarkEnd w:id="0"/>
    <w:p w:rsidR="00E64D92" w:rsidRDefault="00126B17">
      <w:pPr>
        <w:jc w:val="center"/>
      </w:pPr>
      <w:r>
        <w:rPr>
          <w:rFonts w:hint="eastAsia"/>
        </w:rPr>
        <w:t>——读《控制情绪才是一个人最高的职业素养》有感</w:t>
      </w:r>
    </w:p>
    <w:p w:rsidR="00E64D92" w:rsidRDefault="00126B17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（一院郭澜，2017年6月12日）</w:t>
      </w:r>
    </w:p>
    <w:p w:rsidR="00E64D92" w:rsidRDefault="00E64D92">
      <w:pPr>
        <w:rPr>
          <w:rFonts w:ascii="仿宋_GB2312"/>
          <w:szCs w:val="32"/>
        </w:rPr>
      </w:pPr>
    </w:p>
    <w:p w:rsidR="00E64D92" w:rsidRDefault="00126B17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在学校关工委网站，我读了一院邓聪儿推荐的文章《</w:t>
      </w:r>
      <w:r>
        <w:rPr>
          <w:rFonts w:ascii="仿宋_GB2312" w:hAnsi="仿宋_GB2312" w:cs="仿宋_GB2312" w:hint="eastAsia"/>
          <w:szCs w:val="32"/>
        </w:rPr>
        <w:t>控制情绪才是一个人最高的职业素养</w:t>
      </w:r>
      <w:r>
        <w:rPr>
          <w:rFonts w:ascii="仿宋_GB2312" w:hint="eastAsia"/>
          <w:szCs w:val="32"/>
        </w:rPr>
        <w:t>》。这篇文章的一些观点让我产生了共鸣，同时也让我对于控制情绪这个问题有了更深入的思考。</w:t>
      </w:r>
    </w:p>
    <w:p w:rsidR="00E64D92" w:rsidRDefault="00126B17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在生活中，我们都会不自主地远离那些不懂得控制住自己情绪的人。说好听点，那类人总是率性而为，活得自由；说不好听点，他们就是连自己情绪都控制不住的低素质人群。</w:t>
      </w:r>
    </w:p>
    <w:p w:rsidR="00E64D92" w:rsidRDefault="00126B17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人有七情六欲，有时难免会受到情绪的影响，我们为何一定要控制自己的情绪呢？</w:t>
      </w:r>
    </w:p>
    <w:p w:rsidR="00E64D92" w:rsidRDefault="00126B17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想大家或多或少都有过情绪失控的经历，事后回忆起那段过往难免会有懊恼甚至是悔恨之意。正如有一句话叫做“冲动是魔鬼”，而我们的冲动就是情绪失控的表现。在情绪失控下，我们会失去基本的判断能力，会把积压已久的不快都在这一刻释放出来。在这种情况下的我们在他人眼中就如疯子一般，那些我们平时注意的教养和素质早已淡然无存。更可怕的是，等你清醒过来，还要为此刻不计后果犯下的错而买单。只能说，这样做，得不偿失。</w:t>
      </w:r>
    </w:p>
    <w:p w:rsidR="00E64D92" w:rsidRDefault="00126B17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其实，情绪失控是无能的表现。当我们无法控制某些事物的</w:t>
      </w:r>
      <w:r>
        <w:rPr>
          <w:rFonts w:ascii="仿宋_GB2312" w:hint="eastAsia"/>
          <w:szCs w:val="32"/>
        </w:rPr>
        <w:lastRenderedPageBreak/>
        <w:t>时候，我们就会产生不愉快的情绪，当我们无论怎么努力都达不到预期的效果，这种负面的情绪就会不断地积累。最后，一触即发。纵观历史，那些成功人士都善于管理自己的情绪，他们不会轻易地在他人面前暴露自己的情绪，更不会情绪失控，让大家看到他们的无能。</w:t>
      </w:r>
    </w:p>
    <w:p w:rsidR="00E64D92" w:rsidRDefault="00126B17">
      <w:pPr>
        <w:ind w:firstLine="631"/>
        <w:jc w:val="left"/>
        <w:rPr>
          <w:rFonts w:ascii="仿宋_GB2312" w:hAnsi="宋体"/>
          <w:szCs w:val="32"/>
        </w:rPr>
      </w:pPr>
      <w:r>
        <w:rPr>
          <w:rFonts w:ascii="仿宋_GB2312" w:hint="eastAsia"/>
          <w:szCs w:val="32"/>
        </w:rPr>
        <w:t>正如文中所说：“</w:t>
      </w:r>
      <w:r>
        <w:rPr>
          <w:rFonts w:ascii="仿宋_GB2312" w:hAnsi="宋体" w:hint="eastAsia"/>
          <w:szCs w:val="32"/>
        </w:rPr>
        <w:t>怒火是虚弱的前奏，是你对这个世界毫无办法之后最无力的发泄，解决不了任何实质问题，却烧光了你的清醒和内存，烧坏了别人对你的信任。”</w:t>
      </w:r>
    </w:p>
    <w:p w:rsidR="00E64D92" w:rsidRDefault="00126B17" w:rsidP="00312BCE">
      <w:pPr>
        <w:ind w:firstLine="630"/>
        <w:jc w:val="left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控制自己的情绪并不是意味着要做一个没有情感和情绪波动的人，而是不被情绪所左右，不在怒火中伤了别人和自己。</w:t>
      </w:r>
    </w:p>
    <w:p w:rsidR="00312BCE" w:rsidRPr="00312BCE" w:rsidRDefault="00312BCE" w:rsidP="00312BCE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学校关工网站刊发时间：2017年6月28日）</w:t>
      </w:r>
    </w:p>
    <w:sectPr w:rsidR="00312BCE" w:rsidRPr="00312BCE" w:rsidSect="00E64D9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FF4" w:rsidRDefault="008B4FF4" w:rsidP="00E64D92">
      <w:r>
        <w:separator/>
      </w:r>
    </w:p>
  </w:endnote>
  <w:endnote w:type="continuationSeparator" w:id="1">
    <w:p w:rsidR="008B4FF4" w:rsidRDefault="008B4FF4" w:rsidP="00E6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92" w:rsidRDefault="00126B17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1940D4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1940D4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1940D4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E64D92" w:rsidRDefault="00E64D9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92" w:rsidRDefault="00126B17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1940D4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1940D4">
      <w:rPr>
        <w:rStyle w:val="a4"/>
        <w:rFonts w:ascii="仿宋_GB2312" w:hint="eastAsia"/>
        <w:sz w:val="28"/>
        <w:szCs w:val="28"/>
      </w:rPr>
      <w:fldChar w:fldCharType="separate"/>
    </w:r>
    <w:r w:rsidR="00312BCE">
      <w:rPr>
        <w:rStyle w:val="a4"/>
        <w:rFonts w:ascii="仿宋_GB2312" w:hint="eastAsia"/>
        <w:noProof/>
        <w:sz w:val="28"/>
        <w:szCs w:val="28"/>
      </w:rPr>
      <w:t>１</w:t>
    </w:r>
    <w:r w:rsidR="001940D4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E64D92" w:rsidRDefault="00E64D9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FF4" w:rsidRDefault="008B4FF4" w:rsidP="00E64D92">
      <w:r>
        <w:separator/>
      </w:r>
    </w:p>
  </w:footnote>
  <w:footnote w:type="continuationSeparator" w:id="1">
    <w:p w:rsidR="008B4FF4" w:rsidRDefault="008B4FF4" w:rsidP="00E64D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650145"/>
    <w:rsid w:val="00126B17"/>
    <w:rsid w:val="001940D4"/>
    <w:rsid w:val="00312BCE"/>
    <w:rsid w:val="008B4FF4"/>
    <w:rsid w:val="009F00B4"/>
    <w:rsid w:val="00E64D92"/>
    <w:rsid w:val="51650145"/>
    <w:rsid w:val="5FA109A7"/>
    <w:rsid w:val="6A65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D9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64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64D92"/>
  </w:style>
  <w:style w:type="paragraph" w:styleId="a5">
    <w:name w:val="header"/>
    <w:basedOn w:val="a"/>
    <w:link w:val="Char"/>
    <w:rsid w:val="009F0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00B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2017-05-27T07:50:00Z</dcterms:created>
  <dcterms:modified xsi:type="dcterms:W3CDTF">2017-06-26T01:24:00Z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