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AE" w:rsidRPr="000455AE" w:rsidRDefault="000455AE" w:rsidP="000455AE">
      <w:pPr>
        <w:rPr>
          <w:rFonts w:ascii="黑体" w:eastAsia="黑体" w:hAnsi="黑体"/>
          <w:szCs w:val="32"/>
        </w:rPr>
      </w:pPr>
      <w:r w:rsidRPr="000455AE">
        <w:rPr>
          <w:rFonts w:ascii="黑体" w:eastAsia="黑体" w:hAnsi="黑体" w:hint="eastAsia"/>
          <w:szCs w:val="32"/>
        </w:rPr>
        <w:t>【信息反馈】</w:t>
      </w:r>
    </w:p>
    <w:p w:rsidR="000455AE" w:rsidRPr="000455AE" w:rsidRDefault="000455AE" w:rsidP="000455AE">
      <w:pPr>
        <w:jc w:val="center"/>
        <w:rPr>
          <w:rFonts w:ascii="新宋体" w:eastAsia="新宋体" w:hAnsi="新宋体"/>
          <w:sz w:val="44"/>
          <w:szCs w:val="44"/>
        </w:rPr>
      </w:pPr>
      <w:r w:rsidRPr="000455AE">
        <w:rPr>
          <w:rFonts w:ascii="新宋体" w:eastAsia="新宋体" w:hAnsi="新宋体" w:hint="eastAsia"/>
          <w:sz w:val="44"/>
          <w:szCs w:val="44"/>
        </w:rPr>
        <w:t>谣言止于智者</w:t>
      </w:r>
    </w:p>
    <w:p w:rsidR="000455AE" w:rsidRPr="000455AE" w:rsidRDefault="000455AE" w:rsidP="000455AE">
      <w:pPr>
        <w:jc w:val="center"/>
        <w:rPr>
          <w:rFonts w:ascii="楷体_GB2312" w:eastAsia="楷体_GB2312"/>
          <w:szCs w:val="32"/>
        </w:rPr>
      </w:pPr>
      <w:r w:rsidRPr="000455AE">
        <w:rPr>
          <w:rFonts w:ascii="楷体_GB2312" w:eastAsia="楷体_GB2312" w:hint="eastAsia"/>
          <w:szCs w:val="32"/>
        </w:rPr>
        <w:t>（一院楚惠，2016年6月8日）</w:t>
      </w:r>
    </w:p>
    <w:p w:rsidR="000455AE" w:rsidRPr="000455AE" w:rsidRDefault="000455AE" w:rsidP="000455AE">
      <w:pPr>
        <w:rPr>
          <w:rFonts w:ascii="仿宋_GB2312"/>
          <w:szCs w:val="32"/>
        </w:rPr>
      </w:pP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在学校关工委网站上看到了陈映同学推荐的《牛是怎么死的》</w:t>
      </w:r>
      <w:r>
        <w:rPr>
          <w:rFonts w:ascii="仿宋_GB2312" w:hint="eastAsia"/>
          <w:szCs w:val="32"/>
        </w:rPr>
        <w:t>这篇</w:t>
      </w:r>
      <w:r w:rsidRPr="000455AE">
        <w:rPr>
          <w:rFonts w:ascii="仿宋_GB2312" w:hint="eastAsia"/>
          <w:szCs w:val="32"/>
        </w:rPr>
        <w:t>文章，对于其中体现的道理感触良多。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故事中的牛的话经过一层层传播，最后竟然变成另外一种意思。故事中各个动物对于牛的话的</w:t>
      </w:r>
      <w:r>
        <w:rPr>
          <w:rFonts w:ascii="仿宋_GB2312" w:hint="eastAsia"/>
          <w:szCs w:val="32"/>
        </w:rPr>
        <w:t>扭曲以及主人不明真相就去杀了一直任劳任怨的牛，让人看得触目惊心！</w:t>
      </w:r>
      <w:r w:rsidRPr="000455AE">
        <w:rPr>
          <w:rFonts w:ascii="仿宋_GB2312" w:hint="eastAsia"/>
          <w:szCs w:val="32"/>
        </w:rPr>
        <w:t>可是反思一下，这何尝不是我们生活中的状态。最终是谣言杀死了牛。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谣言，指的是没有相应事实基础，却被捏造出来并通过一定手段推动传播的言论。自古便有“三人成虎”的说法，可见谣言的威力之大。还记得去年的山东疫苗案件，造成了多大的社会恐慌。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探究追究谣言产生和传播的原因，我觉得有以下几点原因：首先是社会生活的不确定性，这是谣言产生的源头。其次公众科学知识的缺乏，对于公共事件的不理性，不冷静也促使了谣言的传播。而且与此同时，政府社会信息管理的滞后，也一定程度上给谣言的传播提供了发展的机会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所以我们该如何抵制谣言的呢？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我觉得最重要的就是从民众做起，从我们自己做起，理性地对待突发事件，理性对待谣言，把谣言扼杀在摇篮里。古语有云：</w:t>
      </w:r>
      <w:r w:rsidRPr="000455AE">
        <w:rPr>
          <w:rFonts w:ascii="仿宋_GB2312" w:hint="eastAsia"/>
          <w:szCs w:val="32"/>
        </w:rPr>
        <w:lastRenderedPageBreak/>
        <w:t>谣言止于智者。故事中的主人如果能冷静地去看待各个动物的话，不偏听偏信，那么牛的悲剧就不会发生了。谣言的力量在这个故事中可见一斑，让人不禁为之一噤。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谣言止于智者，这句话说得容易可是做起来却是另一种情况。信息的模糊，传播的变异，大众的恐慌，从众的心理都一定程度上助长了谣言的气焰。</w:t>
      </w:r>
    </w:p>
    <w:p w:rsidR="000455AE" w:rsidRDefault="000455AE" w:rsidP="000455AE">
      <w:pPr>
        <w:ind w:firstLineChars="200" w:firstLine="632"/>
        <w:rPr>
          <w:rFonts w:ascii="仿宋_GB2312"/>
          <w:szCs w:val="32"/>
        </w:rPr>
      </w:pPr>
      <w:r w:rsidRPr="000455AE">
        <w:rPr>
          <w:rFonts w:ascii="仿宋_GB2312" w:hint="eastAsia"/>
          <w:szCs w:val="32"/>
        </w:rPr>
        <w:t>对于我们不了解的东西，道听途说的事件，我们不要妄下评论，也不要人云亦云。当然我们的政府部门一方面要及时地了解事件，控制局面，追究造谣者的责任，严惩不贷，并且使事件信息透明化，将谣言逐个击破，减轻谣言的危害，还大众一个明白的说法，另一方面要加强公共知识体系建设，从根本上营造一个理性客观冷静的社会氛围。</w:t>
      </w:r>
    </w:p>
    <w:p w:rsidR="00E353B0" w:rsidRDefault="000455AE" w:rsidP="000455AE">
      <w:pPr>
        <w:ind w:firstLineChars="200" w:firstLine="632"/>
        <w:rPr>
          <w:rFonts w:ascii="仿宋_GB2312" w:hint="eastAsia"/>
          <w:szCs w:val="32"/>
        </w:rPr>
      </w:pPr>
      <w:r w:rsidRPr="000455AE">
        <w:rPr>
          <w:rFonts w:ascii="仿宋_GB2312" w:hint="eastAsia"/>
          <w:szCs w:val="32"/>
        </w:rPr>
        <w:t>这样标本兼治，让我们都能成为“智者”，对谣言说：“不！”。</w:t>
      </w:r>
    </w:p>
    <w:p w:rsidR="00AE0D33" w:rsidRPr="00AE0D33" w:rsidRDefault="00AE0D33" w:rsidP="00AE0D33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学校关工网站刊发时间：2016年6月14日）</w:t>
      </w:r>
    </w:p>
    <w:sectPr w:rsidR="00AE0D33" w:rsidRPr="00AE0D33" w:rsidSect="00E353B0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75" w:rsidRDefault="00912275" w:rsidP="00E353B0">
      <w:r>
        <w:separator/>
      </w:r>
    </w:p>
  </w:endnote>
  <w:endnote w:type="continuationSeparator" w:id="0">
    <w:p w:rsidR="00912275" w:rsidRDefault="00912275" w:rsidP="00E35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B0" w:rsidRDefault="00BE59A9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9C5958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9C5958">
      <w:rPr>
        <w:rFonts w:ascii="仿宋_GB2312" w:hint="eastAsia"/>
        <w:sz w:val="28"/>
        <w:szCs w:val="28"/>
      </w:rPr>
      <w:fldChar w:fldCharType="separate"/>
    </w:r>
    <w:r w:rsidR="00AE0D33">
      <w:rPr>
        <w:rStyle w:val="a6"/>
        <w:rFonts w:ascii="仿宋_GB2312" w:hint="eastAsia"/>
        <w:noProof/>
        <w:sz w:val="28"/>
        <w:szCs w:val="28"/>
      </w:rPr>
      <w:t>２</w:t>
    </w:r>
    <w:r w:rsidR="009C5958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E353B0" w:rsidRDefault="00E353B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B0" w:rsidRDefault="00BE59A9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9C5958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9C5958">
      <w:rPr>
        <w:rFonts w:ascii="仿宋_GB2312" w:hint="eastAsia"/>
        <w:sz w:val="28"/>
        <w:szCs w:val="28"/>
      </w:rPr>
      <w:fldChar w:fldCharType="separate"/>
    </w:r>
    <w:r w:rsidR="00912275">
      <w:rPr>
        <w:rStyle w:val="a6"/>
        <w:rFonts w:ascii="仿宋_GB2312" w:hint="eastAsia"/>
        <w:noProof/>
        <w:sz w:val="28"/>
        <w:szCs w:val="28"/>
      </w:rPr>
      <w:t>１</w:t>
    </w:r>
    <w:r w:rsidR="009C5958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E353B0" w:rsidRDefault="00E353B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75" w:rsidRDefault="00912275" w:rsidP="00E353B0">
      <w:r>
        <w:separator/>
      </w:r>
    </w:p>
  </w:footnote>
  <w:footnote w:type="continuationSeparator" w:id="0">
    <w:p w:rsidR="00912275" w:rsidRDefault="00912275" w:rsidP="00E35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noPunctuationKerning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B5B45"/>
    <w:rsid w:val="00013BD5"/>
    <w:rsid w:val="000455AE"/>
    <w:rsid w:val="0004585A"/>
    <w:rsid w:val="001378D4"/>
    <w:rsid w:val="00171086"/>
    <w:rsid w:val="00181802"/>
    <w:rsid w:val="00185DBA"/>
    <w:rsid w:val="001E6389"/>
    <w:rsid w:val="001F76CB"/>
    <w:rsid w:val="002A7DE3"/>
    <w:rsid w:val="00312607"/>
    <w:rsid w:val="0034191C"/>
    <w:rsid w:val="00365D71"/>
    <w:rsid w:val="003803E5"/>
    <w:rsid w:val="00397A4D"/>
    <w:rsid w:val="003C02C2"/>
    <w:rsid w:val="003F52E9"/>
    <w:rsid w:val="00401F0A"/>
    <w:rsid w:val="00412BCF"/>
    <w:rsid w:val="00432FE3"/>
    <w:rsid w:val="00434167"/>
    <w:rsid w:val="00454E53"/>
    <w:rsid w:val="004E2601"/>
    <w:rsid w:val="004E3398"/>
    <w:rsid w:val="004E4D75"/>
    <w:rsid w:val="00581C9A"/>
    <w:rsid w:val="005A7336"/>
    <w:rsid w:val="005C027B"/>
    <w:rsid w:val="006B2D37"/>
    <w:rsid w:val="006E08BF"/>
    <w:rsid w:val="00750CCB"/>
    <w:rsid w:val="007B5B45"/>
    <w:rsid w:val="007C3479"/>
    <w:rsid w:val="007D2B62"/>
    <w:rsid w:val="007D3476"/>
    <w:rsid w:val="0084306D"/>
    <w:rsid w:val="008B072C"/>
    <w:rsid w:val="008D5E13"/>
    <w:rsid w:val="00912275"/>
    <w:rsid w:val="00941CC1"/>
    <w:rsid w:val="009B245B"/>
    <w:rsid w:val="009B462F"/>
    <w:rsid w:val="009C5958"/>
    <w:rsid w:val="00A22B32"/>
    <w:rsid w:val="00A25D2F"/>
    <w:rsid w:val="00A57461"/>
    <w:rsid w:val="00AD2014"/>
    <w:rsid w:val="00AD20BA"/>
    <w:rsid w:val="00AE0D33"/>
    <w:rsid w:val="00B12AAF"/>
    <w:rsid w:val="00B44A03"/>
    <w:rsid w:val="00BA471A"/>
    <w:rsid w:val="00BC6570"/>
    <w:rsid w:val="00BD45C3"/>
    <w:rsid w:val="00BE59A9"/>
    <w:rsid w:val="00C94364"/>
    <w:rsid w:val="00D40E09"/>
    <w:rsid w:val="00D55AFF"/>
    <w:rsid w:val="00D739C4"/>
    <w:rsid w:val="00DF4288"/>
    <w:rsid w:val="00DF4811"/>
    <w:rsid w:val="00E13D64"/>
    <w:rsid w:val="00E353B0"/>
    <w:rsid w:val="00E51F37"/>
    <w:rsid w:val="00E97CE4"/>
    <w:rsid w:val="00ED292A"/>
    <w:rsid w:val="00ED4803"/>
    <w:rsid w:val="00F141C3"/>
    <w:rsid w:val="00F311A4"/>
    <w:rsid w:val="00F7715A"/>
    <w:rsid w:val="38CE3C9B"/>
    <w:rsid w:val="776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3B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5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35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353B0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rsid w:val="00E353B0"/>
  </w:style>
  <w:style w:type="character" w:styleId="a7">
    <w:name w:val="Hyperlink"/>
    <w:basedOn w:val="a0"/>
    <w:rsid w:val="00E353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2016-06-03T17:41:00Z</dcterms:created>
  <dcterms:modified xsi:type="dcterms:W3CDTF">2016-06-12T02:39:00Z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